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226B7" w:rsidRDefault="009E4C98">
      <w:pPr>
        <w:pStyle w:val="Heading1"/>
        <w:spacing w:before="120"/>
        <w:rPr>
          <w:b/>
        </w:rPr>
      </w:pPr>
      <w:r>
        <w:rPr>
          <w:noProof/>
        </w:rPr>
        <mc:AlternateContent>
          <mc:Choice Requires="wps">
            <w:drawing>
              <wp:anchor distT="0" distB="0" distL="274320" distR="114300" simplePos="0" relativeHeight="251640320" behindDoc="1" locked="0" layoutInCell="1" allowOverlap="1" wp14:anchorId="58C183D8" wp14:editId="12EBDAED">
                <wp:simplePos x="0" y="0"/>
                <wp:positionH relativeFrom="margin">
                  <wp:align>right</wp:align>
                </wp:positionH>
                <wp:positionV relativeFrom="margin">
                  <wp:align>bottom</wp:align>
                </wp:positionV>
                <wp:extent cx="2172335" cy="736092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7360920"/>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rsidR="007A20B4" w:rsidRDefault="005A3F0F">
                            <w:pPr>
                              <w:pStyle w:val="Heading1"/>
                              <w:jc w:val="center"/>
                            </w:pPr>
                            <w:r>
                              <w:t>China Knowledge Addresses Key Points of Interest of China Administration of Cybersecurity</w:t>
                            </w:r>
                          </w:p>
                          <w:p w:rsidR="007A20B4" w:rsidRDefault="009E4C98">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D838B2" w:rsidRP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sidRPr="00D838B2">
                              <w:rPr>
                                <w:rFonts w:ascii="Times-Roman" w:hAnsi="Times-Roman" w:cs="Times-Roman"/>
                                <w:color w:val="1DB80E"/>
                                <w:sz w:val="24"/>
                                <w:szCs w:val="24"/>
                              </w:rPr>
                              <w:t>Cyber Security Course Design i</w:t>
                            </w:r>
                            <w:r>
                              <w:rPr>
                                <w:rFonts w:ascii="Times-Roman" w:hAnsi="Times-Roman" w:cs="Times-Roman"/>
                                <w:color w:val="1DB80E"/>
                                <w:sz w:val="24"/>
                                <w:szCs w:val="24"/>
                              </w:rPr>
                              <w:t>n American universities;</w:t>
                            </w:r>
                          </w:p>
                          <w:p w:rsid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Pr>
                                <w:rFonts w:ascii="Times-Roman" w:hAnsi="Times-Roman" w:cs="Times-Roman"/>
                                <w:color w:val="1DB80E"/>
                                <w:sz w:val="24"/>
                                <w:szCs w:val="24"/>
                              </w:rPr>
                              <w:t>CAE</w:t>
                            </w:r>
                            <w:r w:rsidRPr="00D838B2">
                              <w:rPr>
                                <w:rFonts w:ascii="Times-Roman" w:hAnsi="Times-Roman" w:cs="Times-Roman"/>
                                <w:color w:val="1DB80E"/>
                                <w:sz w:val="24"/>
                                <w:szCs w:val="24"/>
                              </w:rPr>
                              <w:t xml:space="preserve"> in scientific research and talent training;</w:t>
                            </w:r>
                          </w:p>
                          <w:p w:rsid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Pr>
                                <w:rFonts w:ascii="Times-Roman" w:hAnsi="Times-Roman" w:cs="Times-Roman"/>
                                <w:color w:val="1DB80E"/>
                                <w:sz w:val="24"/>
                                <w:szCs w:val="24"/>
                              </w:rPr>
                              <w:t xml:space="preserve"> T</w:t>
                            </w:r>
                            <w:r w:rsidRPr="00D838B2">
                              <w:rPr>
                                <w:rFonts w:ascii="Times-Roman" w:hAnsi="Times-Roman" w:cs="Times-Roman"/>
                                <w:color w:val="1DB80E"/>
                                <w:sz w:val="24"/>
                                <w:szCs w:val="24"/>
                              </w:rPr>
                              <w:t xml:space="preserve">wo years’ college </w:t>
                            </w:r>
                            <w:r>
                              <w:rPr>
                                <w:rFonts w:ascii="Times-Roman" w:hAnsi="Times-Roman" w:cs="Times-Roman"/>
                                <w:color w:val="1DB80E"/>
                                <w:sz w:val="24"/>
                                <w:szCs w:val="24"/>
                              </w:rPr>
                              <w:t xml:space="preserve">IA </w:t>
                            </w:r>
                            <w:r w:rsidRPr="00D838B2">
                              <w:rPr>
                                <w:rFonts w:ascii="Times-Roman" w:hAnsi="Times-Roman" w:cs="Times-Roman"/>
                                <w:color w:val="1DB80E"/>
                                <w:sz w:val="24"/>
                                <w:szCs w:val="24"/>
                              </w:rPr>
                              <w:t>training</w:t>
                            </w:r>
                            <w:r>
                              <w:rPr>
                                <w:rFonts w:ascii="Times-Roman" w:hAnsi="Times-Roman" w:cs="Times-Roman"/>
                                <w:color w:val="1DB80E"/>
                                <w:sz w:val="24"/>
                                <w:szCs w:val="24"/>
                              </w:rPr>
                              <w:t xml:space="preserve"> programs</w:t>
                            </w:r>
                          </w:p>
                          <w:p w:rsid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sidRPr="00D838B2">
                              <w:rPr>
                                <w:rFonts w:ascii="Times-Roman" w:hAnsi="Times-Roman" w:cs="Times-Roman"/>
                                <w:color w:val="1DB80E"/>
                                <w:sz w:val="24"/>
                                <w:szCs w:val="24"/>
                              </w:rPr>
                              <w:t xml:space="preserve">Cyber Security related training </w:t>
                            </w:r>
                            <w:r>
                              <w:rPr>
                                <w:rFonts w:ascii="Times-Roman" w:hAnsi="Times-Roman" w:cs="Times-Roman"/>
                                <w:color w:val="1DB80E"/>
                                <w:sz w:val="24"/>
                                <w:szCs w:val="24"/>
                              </w:rPr>
                              <w:t>and certification system in USA;</w:t>
                            </w:r>
                          </w:p>
                          <w:p w:rsidR="00D838B2" w:rsidRP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Pr>
                                <w:rFonts w:ascii="Times-Roman" w:hAnsi="Times-Roman" w:cs="Times-Roman"/>
                                <w:color w:val="1DB80E"/>
                                <w:sz w:val="24"/>
                                <w:szCs w:val="24"/>
                              </w:rPr>
                              <w:t xml:space="preserve">Allocation of </w:t>
                            </w:r>
                            <w:r w:rsidRPr="00D838B2">
                              <w:rPr>
                                <w:rFonts w:ascii="Times-Roman" w:hAnsi="Times-Roman" w:cs="Times-Roman"/>
                                <w:color w:val="1DB80E"/>
                                <w:sz w:val="24"/>
                                <w:szCs w:val="24"/>
                              </w:rPr>
                              <w:t>position</w:t>
                            </w:r>
                            <w:r>
                              <w:rPr>
                                <w:rFonts w:ascii="Times-Roman" w:hAnsi="Times-Roman" w:cs="Times-Roman"/>
                                <w:color w:val="1DB80E"/>
                                <w:sz w:val="24"/>
                                <w:szCs w:val="24"/>
                              </w:rPr>
                              <w:t>s</w:t>
                            </w:r>
                            <w:r w:rsidRPr="00D838B2">
                              <w:rPr>
                                <w:rFonts w:ascii="Times-Roman" w:hAnsi="Times-Roman" w:cs="Times-Roman"/>
                                <w:color w:val="1DB80E"/>
                                <w:sz w:val="24"/>
                                <w:szCs w:val="24"/>
                              </w:rPr>
                              <w:t xml:space="preserve"> and skill requires of American Cyber Security human resources.</w:t>
                            </w:r>
                          </w:p>
                          <w:p w:rsidR="00D838B2" w:rsidRDefault="00D838B2" w:rsidP="00D838B2">
                            <w:pPr>
                              <w:autoSpaceDE w:val="0"/>
                              <w:autoSpaceDN w:val="0"/>
                              <w:adjustRightInd w:val="0"/>
                              <w:spacing w:after="0" w:line="240" w:lineRule="auto"/>
                              <w:rPr>
                                <w:rFonts w:ascii="Verdana" w:hAnsi="Verdana" w:cs="Verdana"/>
                                <w:color w:val="1DB80E"/>
                                <w:sz w:val="26"/>
                                <w:szCs w:val="26"/>
                              </w:rPr>
                            </w:pPr>
                            <w:r>
                              <w:rPr>
                                <w:color w:val="2F5897" w:themeColor="text2"/>
                              </w:rPr>
                              <w:t>-</w:t>
                            </w:r>
                            <w:r w:rsidRPr="00D838B2">
                              <w:rPr>
                                <w:rFonts w:ascii="Verdana" w:hAnsi="Verdana" w:cs="Verdana"/>
                                <w:color w:val="1DB80E"/>
                                <w:sz w:val="26"/>
                                <w:szCs w:val="26"/>
                              </w:rPr>
                              <w:t xml:space="preserve"> </w:t>
                            </w:r>
                            <w:r>
                              <w:rPr>
                                <w:rFonts w:ascii="Verdana" w:hAnsi="Verdana" w:cs="Verdana"/>
                                <w:color w:val="1DB80E"/>
                                <w:sz w:val="26"/>
                                <w:szCs w:val="26"/>
                              </w:rPr>
                              <w:t>Chen Xing Shu</w:t>
                            </w:r>
                          </w:p>
                          <w:p w:rsidR="00D838B2" w:rsidRDefault="00D838B2" w:rsidP="00D838B2">
                            <w:r>
                              <w:rPr>
                                <w:rFonts w:ascii="Verdana" w:hAnsi="Verdana" w:cs="Verdana"/>
                                <w:color w:val="1DB80E"/>
                                <w:sz w:val="26"/>
                                <w:szCs w:val="26"/>
                              </w:rPr>
                              <w:t>Network and Trusted Computing Institute, Computer College of Sichuan University, </w:t>
                            </w:r>
                            <w:hyperlink r:id="rId9" w:history="1">
                              <w:r>
                                <w:rPr>
                                  <w:rFonts w:ascii="Verdana" w:hAnsi="Verdana" w:cs="Verdana"/>
                                  <w:color w:val="386EFF"/>
                                  <w:sz w:val="26"/>
                                  <w:szCs w:val="26"/>
                                </w:rPr>
                                <w:t>http://ntci.scu.edu.cn</w:t>
                              </w:r>
                            </w:hyperlink>
                          </w:p>
                          <w:p w:rsidR="007A20B4" w:rsidRDefault="007A20B4">
                            <w:pPr>
                              <w:rPr>
                                <w:color w:val="2F5897" w:themeColor="text2"/>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100000</wp14:pctHeight>
                </wp14:sizeRelV>
              </wp:anchor>
            </w:drawing>
          </mc:Choice>
          <mc:Fallback xmlns:w16se="http://schemas.microsoft.com/office/word/2015/wordml/symex" xmlns:w15="http://schemas.microsoft.com/office/word/2012/wordml" xmlns:cx="http://schemas.microsoft.com/office/drawing/2014/chartex">
            <w:pict>
              <v:rect w14:anchorId="58C183D8" id="Rectangle 2" o:spid="_x0000_s1026" style="position:absolute;margin-left:119.85pt;margin-top:0;width:171.05pt;height:579.6pt;z-index:-251676160;visibility:visible;mso-wrap-style:square;mso-width-percent:330;mso-height-percent:1000;mso-wrap-distance-left:21.6pt;mso-wrap-distance-top:0;mso-wrap-distance-right:9pt;mso-wrap-distance-bottom:0;mso-position-horizontal:right;mso-position-horizontal-relative:margin;mso-position-vertical:bottom;mso-position-vertical-relative:margin;mso-width-percent:330;mso-height-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" fillcolor="#e9edf2 [2579]" stroked="f" strokeweight="2.25pt">
                <v:fill color2="#e6ebf0 [2899]" rotate="t" focusposition=".5,.5" focussize="" colors="0 #e3edf9;.5 #e3edf9;49807f #d8e0ea" focus="100%" type="gradientRadial"/>
                <v:textbox inset="14.4pt,14.4pt,14.4pt,7.2pt">
                  <w:txbxContent>
                    <w:p w:rsidR="007A20B4" w:rsidRDefault="005A3F0F">
                      <w:pPr>
                        <w:pStyle w:val="Heading1"/>
                        <w:jc w:val="center"/>
                      </w:pPr>
                      <w:r>
                        <w:t>China Knowledge Addresses Key Points of Interest of China Administration of Cybersecurity</w:t>
                      </w:r>
                    </w:p>
                    <w:p w:rsidR="007A20B4" w:rsidRDefault="009E4C98">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rsidR="00D838B2" w:rsidRP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sidRPr="00D838B2">
                        <w:rPr>
                          <w:rFonts w:ascii="Times-Roman" w:hAnsi="Times-Roman" w:cs="Times-Roman"/>
                          <w:color w:val="1DB80E"/>
                          <w:sz w:val="24"/>
                          <w:szCs w:val="24"/>
                        </w:rPr>
                        <w:t>Cyber Security C</w:t>
                      </w:r>
                      <w:r w:rsidRPr="00D838B2">
                        <w:rPr>
                          <w:rFonts w:ascii="Times-Roman" w:hAnsi="Times-Roman" w:cs="Times-Roman"/>
                          <w:color w:val="1DB80E"/>
                          <w:sz w:val="24"/>
                          <w:szCs w:val="24"/>
                        </w:rPr>
                        <w:t xml:space="preserve">ourse </w:t>
                      </w:r>
                      <w:r w:rsidRPr="00D838B2">
                        <w:rPr>
                          <w:rFonts w:ascii="Times-Roman" w:hAnsi="Times-Roman" w:cs="Times-Roman"/>
                          <w:color w:val="1DB80E"/>
                          <w:sz w:val="24"/>
                          <w:szCs w:val="24"/>
                        </w:rPr>
                        <w:t xml:space="preserve">Design </w:t>
                      </w:r>
                      <w:r w:rsidRPr="00D838B2">
                        <w:rPr>
                          <w:rFonts w:ascii="Times-Roman" w:hAnsi="Times-Roman" w:cs="Times-Roman"/>
                          <w:color w:val="1DB80E"/>
                          <w:sz w:val="24"/>
                          <w:szCs w:val="24"/>
                        </w:rPr>
                        <w:t>i</w:t>
                      </w:r>
                      <w:r>
                        <w:rPr>
                          <w:rFonts w:ascii="Times-Roman" w:hAnsi="Times-Roman" w:cs="Times-Roman"/>
                          <w:color w:val="1DB80E"/>
                          <w:sz w:val="24"/>
                          <w:szCs w:val="24"/>
                        </w:rPr>
                        <w:t>n American universities;</w:t>
                      </w:r>
                    </w:p>
                    <w:p w:rsid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Pr>
                          <w:rFonts w:ascii="Times-Roman" w:hAnsi="Times-Roman" w:cs="Times-Roman"/>
                          <w:color w:val="1DB80E"/>
                          <w:sz w:val="24"/>
                          <w:szCs w:val="24"/>
                        </w:rPr>
                        <w:t>CAE</w:t>
                      </w:r>
                      <w:r w:rsidRPr="00D838B2">
                        <w:rPr>
                          <w:rFonts w:ascii="Times-Roman" w:hAnsi="Times-Roman" w:cs="Times-Roman"/>
                          <w:color w:val="1DB80E"/>
                          <w:sz w:val="24"/>
                          <w:szCs w:val="24"/>
                        </w:rPr>
                        <w:t xml:space="preserve"> in scientific research and talent training;</w:t>
                      </w:r>
                    </w:p>
                    <w:p w:rsid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Pr>
                          <w:rFonts w:ascii="Times-Roman" w:hAnsi="Times-Roman" w:cs="Times-Roman"/>
                          <w:color w:val="1DB80E"/>
                          <w:sz w:val="24"/>
                          <w:szCs w:val="24"/>
                        </w:rPr>
                        <w:t xml:space="preserve"> T</w:t>
                      </w:r>
                      <w:r w:rsidRPr="00D838B2">
                        <w:rPr>
                          <w:rFonts w:ascii="Times-Roman" w:hAnsi="Times-Roman" w:cs="Times-Roman"/>
                          <w:color w:val="1DB80E"/>
                          <w:sz w:val="24"/>
                          <w:szCs w:val="24"/>
                        </w:rPr>
                        <w:t xml:space="preserve">wo </w:t>
                      </w:r>
                      <w:r w:rsidRPr="00D838B2">
                        <w:rPr>
                          <w:rFonts w:ascii="Times-Roman" w:hAnsi="Times-Roman" w:cs="Times-Roman"/>
                          <w:color w:val="1DB80E"/>
                          <w:sz w:val="24"/>
                          <w:szCs w:val="24"/>
                        </w:rPr>
                        <w:t>years’</w:t>
                      </w:r>
                      <w:r w:rsidRPr="00D838B2">
                        <w:rPr>
                          <w:rFonts w:ascii="Times-Roman" w:hAnsi="Times-Roman" w:cs="Times-Roman"/>
                          <w:color w:val="1DB80E"/>
                          <w:sz w:val="24"/>
                          <w:szCs w:val="24"/>
                        </w:rPr>
                        <w:t xml:space="preserve"> college </w:t>
                      </w:r>
                      <w:r>
                        <w:rPr>
                          <w:rFonts w:ascii="Times-Roman" w:hAnsi="Times-Roman" w:cs="Times-Roman"/>
                          <w:color w:val="1DB80E"/>
                          <w:sz w:val="24"/>
                          <w:szCs w:val="24"/>
                        </w:rPr>
                        <w:t xml:space="preserve">IA </w:t>
                      </w:r>
                      <w:r w:rsidRPr="00D838B2">
                        <w:rPr>
                          <w:rFonts w:ascii="Times-Roman" w:hAnsi="Times-Roman" w:cs="Times-Roman"/>
                          <w:color w:val="1DB80E"/>
                          <w:sz w:val="24"/>
                          <w:szCs w:val="24"/>
                        </w:rPr>
                        <w:t>training</w:t>
                      </w:r>
                      <w:r>
                        <w:rPr>
                          <w:rFonts w:ascii="Times-Roman" w:hAnsi="Times-Roman" w:cs="Times-Roman"/>
                          <w:color w:val="1DB80E"/>
                          <w:sz w:val="24"/>
                          <w:szCs w:val="24"/>
                        </w:rPr>
                        <w:t xml:space="preserve"> programs</w:t>
                      </w:r>
                    </w:p>
                    <w:p w:rsid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sidRPr="00D838B2">
                        <w:rPr>
                          <w:rFonts w:ascii="Times-Roman" w:hAnsi="Times-Roman" w:cs="Times-Roman"/>
                          <w:color w:val="1DB80E"/>
                          <w:sz w:val="24"/>
                          <w:szCs w:val="24"/>
                        </w:rPr>
                        <w:t xml:space="preserve">Cyber Security related training </w:t>
                      </w:r>
                      <w:r>
                        <w:rPr>
                          <w:rFonts w:ascii="Times-Roman" w:hAnsi="Times-Roman" w:cs="Times-Roman"/>
                          <w:color w:val="1DB80E"/>
                          <w:sz w:val="24"/>
                          <w:szCs w:val="24"/>
                        </w:rPr>
                        <w:t>and certification system in USA;</w:t>
                      </w:r>
                    </w:p>
                    <w:p w:rsidR="00D838B2" w:rsidRPr="00D838B2" w:rsidRDefault="00D838B2" w:rsidP="00D838B2">
                      <w:pPr>
                        <w:pStyle w:val="ListParagraph"/>
                        <w:numPr>
                          <w:ilvl w:val="0"/>
                          <w:numId w:val="1"/>
                        </w:numPr>
                        <w:autoSpaceDE w:val="0"/>
                        <w:autoSpaceDN w:val="0"/>
                        <w:adjustRightInd w:val="0"/>
                        <w:spacing w:after="0"/>
                        <w:rPr>
                          <w:rFonts w:ascii="Times-Roman" w:hAnsi="Times-Roman" w:cs="Times-Roman"/>
                          <w:color w:val="1DB80E"/>
                          <w:sz w:val="24"/>
                          <w:szCs w:val="24"/>
                        </w:rPr>
                      </w:pPr>
                      <w:r>
                        <w:rPr>
                          <w:rFonts w:ascii="Times-Roman" w:hAnsi="Times-Roman" w:cs="Times-Roman"/>
                          <w:color w:val="1DB80E"/>
                          <w:sz w:val="24"/>
                          <w:szCs w:val="24"/>
                        </w:rPr>
                        <w:t xml:space="preserve">Allocation of </w:t>
                      </w:r>
                      <w:r w:rsidRPr="00D838B2">
                        <w:rPr>
                          <w:rFonts w:ascii="Times-Roman" w:hAnsi="Times-Roman" w:cs="Times-Roman"/>
                          <w:color w:val="1DB80E"/>
                          <w:sz w:val="24"/>
                          <w:szCs w:val="24"/>
                        </w:rPr>
                        <w:t>position</w:t>
                      </w:r>
                      <w:r>
                        <w:rPr>
                          <w:rFonts w:ascii="Times-Roman" w:hAnsi="Times-Roman" w:cs="Times-Roman"/>
                          <w:color w:val="1DB80E"/>
                          <w:sz w:val="24"/>
                          <w:szCs w:val="24"/>
                        </w:rPr>
                        <w:t>s</w:t>
                      </w:r>
                      <w:r w:rsidRPr="00D838B2">
                        <w:rPr>
                          <w:rFonts w:ascii="Times-Roman" w:hAnsi="Times-Roman" w:cs="Times-Roman"/>
                          <w:color w:val="1DB80E"/>
                          <w:sz w:val="24"/>
                          <w:szCs w:val="24"/>
                        </w:rPr>
                        <w:t xml:space="preserve"> and skill requires of American Cyber Security human resources.</w:t>
                      </w:r>
                    </w:p>
                    <w:p w:rsidR="00D838B2" w:rsidRDefault="00D838B2" w:rsidP="00D838B2">
                      <w:pPr>
                        <w:autoSpaceDE w:val="0"/>
                        <w:autoSpaceDN w:val="0"/>
                        <w:adjustRightInd w:val="0"/>
                        <w:spacing w:after="0" w:line="240" w:lineRule="auto"/>
                        <w:rPr>
                          <w:rFonts w:ascii="Verdana" w:hAnsi="Verdana" w:cs="Verdana"/>
                          <w:color w:val="1DB80E"/>
                          <w:sz w:val="26"/>
                          <w:szCs w:val="26"/>
                        </w:rPr>
                      </w:pPr>
                      <w:r>
                        <w:rPr>
                          <w:color w:val="2F5897" w:themeColor="text2"/>
                        </w:rPr>
                        <w:t>-</w:t>
                      </w:r>
                      <w:r w:rsidRPr="00D838B2">
                        <w:rPr>
                          <w:rFonts w:ascii="Verdana" w:hAnsi="Verdana" w:cs="Verdana"/>
                          <w:color w:val="1DB80E"/>
                          <w:sz w:val="26"/>
                          <w:szCs w:val="26"/>
                        </w:rPr>
                        <w:t xml:space="preserve"> </w:t>
                      </w:r>
                      <w:r>
                        <w:rPr>
                          <w:rFonts w:ascii="Verdana" w:hAnsi="Verdana" w:cs="Verdana"/>
                          <w:color w:val="1DB80E"/>
                          <w:sz w:val="26"/>
                          <w:szCs w:val="26"/>
                        </w:rPr>
                        <w:t>Chen Xing Shu</w:t>
                      </w:r>
                    </w:p>
                    <w:p w:rsidR="00D838B2" w:rsidRDefault="00D838B2" w:rsidP="00D838B2">
                      <w:r>
                        <w:rPr>
                          <w:rFonts w:ascii="Verdana" w:hAnsi="Verdana" w:cs="Verdana"/>
                          <w:color w:val="1DB80E"/>
                          <w:sz w:val="26"/>
                          <w:szCs w:val="26"/>
                        </w:rPr>
                        <w:t>Network and Trusted Computing Institute, Computer College of Sichuan University, </w:t>
                      </w:r>
                      <w:hyperlink r:id="rId10" w:history="1">
                        <w:r>
                          <w:rPr>
                            <w:rFonts w:ascii="Verdana" w:hAnsi="Verdana" w:cs="Verdana"/>
                            <w:color w:val="386EFF"/>
                            <w:sz w:val="26"/>
                            <w:szCs w:val="26"/>
                          </w:rPr>
                          <w:t>http://ntci.scu.edu.cn</w:t>
                        </w:r>
                      </w:hyperlink>
                    </w:p>
                    <w:p w:rsidR="007A20B4" w:rsidRDefault="007A20B4">
                      <w:pPr>
                        <w:rPr>
                          <w:color w:val="2F5897" w:themeColor="text2"/>
                        </w:rPr>
                      </w:pPr>
                    </w:p>
                  </w:txbxContent>
                </v:textbox>
                <w10:wrap type="square" anchorx="margin" anchory="margin"/>
              </v:rect>
            </w:pict>
          </mc:Fallback>
        </mc:AlternateContent>
      </w:r>
      <w:r>
        <w:rPr>
          <w:noProof/>
        </w:rPr>
        <mc:AlternateContent>
          <mc:Choice Requires="wps">
            <w:drawing>
              <wp:anchor distT="0" distB="0" distL="114300" distR="114300" simplePos="0" relativeHeight="251636224" behindDoc="0" locked="0" layoutInCell="1" allowOverlap="1" wp14:anchorId="7D3A6752" wp14:editId="449AC1F4">
                <wp:simplePos x="0" y="0"/>
                <wp:positionH relativeFrom="margin">
                  <wp:align>center</wp:align>
                </wp:positionH>
                <mc:AlternateContent>
                  <mc:Choice Requires="wp14">
                    <wp:positionV relativeFrom="topMargin">
                      <wp14:pctPosVOffset>30000</wp14:pctPosVOffset>
                    </wp:positionV>
                  </mc:Choice>
                  <mc:Fallback>
                    <wp:positionV relativeFrom="page">
                      <wp:posOffset>630555</wp:posOffset>
                    </wp:positionV>
                  </mc:Fallback>
                </mc:AlternateContent>
                <wp:extent cx="6743700" cy="1441450"/>
                <wp:effectExtent l="95250" t="38100" r="73660" b="1397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743700" cy="1441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rsidR="007A20B4" w:rsidRPr="0065738C" w:rsidRDefault="00131C36">
                            <w:pPr>
                              <w:pStyle w:val="TOC1"/>
                              <w:jc w:val="center"/>
                              <w:rPr>
                                <w:b/>
                                <w:i/>
                                <w:color w:val="FFFFFF" w:themeColor="background1"/>
                                <w:sz w:val="72"/>
                                <w:szCs w:val="72"/>
                              </w:rPr>
                            </w:pPr>
                            <w:sdt>
                              <w:sdtPr>
                                <w:rPr>
                                  <w:b/>
                                  <w:i/>
                                  <w:color w:val="FFFFFF" w:themeColor="background1"/>
                                  <w:sz w:val="72"/>
                                  <w:szCs w:val="72"/>
                                </w:rPr>
                                <w:alias w:val="Title"/>
                                <w:id w:val="-1391806304"/>
                                <w:showingPlcHdr/>
                                <w:dataBinding w:prefixMappings="xmlns:ns0='http://schemas.openxmlformats.org/package/2006/metadata/core-properties' xmlns:ns1='http://purl.org/dc/elements/1.1/'" w:xpath="/ns0:coreProperties[1]/ns1:title[1]" w:storeItemID="{6C3C8BC8-F283-45AE-878A-BAB7291924A1}"/>
                                <w:text/>
                              </w:sdtPr>
                              <w:sdtEndPr/>
                              <w:sdtContent>
                                <w:r>
                                  <w:rPr>
                                    <w:b/>
                                    <w:i/>
                                    <w:color w:val="FFFFFF" w:themeColor="background1"/>
                                    <w:sz w:val="72"/>
                                    <w:szCs w:val="72"/>
                                  </w:rPr>
                                  <w:t xml:space="preserve">     </w:t>
                                </w:r>
                              </w:sdtContent>
                            </w:sdt>
                          </w:p>
                          <w:tbl>
                            <w:tblPr>
                              <w:tblW w:w="5000" w:type="pct"/>
                              <w:jc w:val="center"/>
                              <w:tblLook w:val="04A0" w:firstRow="1" w:lastRow="0" w:firstColumn="1" w:lastColumn="0" w:noHBand="0" w:noVBand="1"/>
                            </w:tblPr>
                            <w:tblGrid>
                              <w:gridCol w:w="3506"/>
                              <w:gridCol w:w="3506"/>
                              <w:gridCol w:w="3507"/>
                            </w:tblGrid>
                            <w:tr w:rsidR="007A20B4">
                              <w:trPr>
                                <w:jc w:val="center"/>
                              </w:trPr>
                              <w:tc>
                                <w:tcPr>
                                  <w:tcW w:w="3086" w:type="dxa"/>
                                </w:tcPr>
                                <w:p w:rsidR="007A20B4" w:rsidRDefault="00131C36" w:rsidP="00CD720B">
                                  <w:pPr>
                                    <w:spacing w:after="160" w:line="264" w:lineRule="auto"/>
                                    <w:jc w:val="center"/>
                                  </w:pPr>
                                  <w:sdt>
                                    <w:sdtPr>
                                      <w:rPr>
                                        <w:rFonts w:ascii="Calibri" w:hAnsi="Calibri"/>
                                        <w:b/>
                                        <w:i/>
                                        <w:sz w:val="24"/>
                                        <w:szCs w:val="24"/>
                                      </w:rPr>
                                      <w:alias w:val="Company"/>
                                      <w:id w:val="1106856955"/>
                                      <w:dataBinding w:prefixMappings="xmlns:ns0='http://schemas.openxmlformats.org/officeDocument/2006/extended-properties'" w:xpath="/ns0:Properties[1]/ns0:Company[1]" w:storeItemID="{6668398D-A668-4E3E-A5EB-62B293D839F1}"/>
                                      <w:text/>
                                    </w:sdtPr>
                                    <w:sdtEndPr/>
                                    <w:sdtContent>
                                      <w:r w:rsidR="0036155C">
                                        <w:rPr>
                                          <w:rFonts w:ascii="Calibri" w:hAnsi="Calibri"/>
                                          <w:b/>
                                          <w:i/>
                                          <w:sz w:val="24"/>
                                          <w:szCs w:val="24"/>
                                        </w:rPr>
                                        <w:t>China Knowledge</w:t>
                                      </w:r>
                                    </w:sdtContent>
                                  </w:sdt>
                                </w:p>
                              </w:tc>
                              <w:tc>
                                <w:tcPr>
                                  <w:tcW w:w="3086" w:type="dxa"/>
                                </w:tcPr>
                                <w:sdt>
                                  <w:sdtPr>
                                    <w:rPr>
                                      <w:b/>
                                      <w:bCs/>
                                    </w:rPr>
                                    <w:alias w:val="Date"/>
                                    <w:id w:val="1122968802"/>
                                    <w:dataBinding w:prefixMappings="xmlns:ns0='http://schemas.microsoft.com/office/2006/coverPageProps'" w:xpath="/ns0:CoverPageProperties[1]/ns0:PublishDate[1]" w:storeItemID="{55AF091B-3C7A-41E3-B477-F2FDAA23CFDA}"/>
                                    <w:date w:fullDate="2015-09-23T00:00:00Z">
                                      <w:dateFormat w:val="M/d/yyyy"/>
                                      <w:lid w:val="en-US"/>
                                      <w:storeMappedDataAs w:val="dateTime"/>
                                      <w:calendar w:val="gregorian"/>
                                    </w:date>
                                  </w:sdtPr>
                                  <w:sdtEndPr/>
                                  <w:sdtContent>
                                    <w:p w:rsidR="007A20B4" w:rsidRDefault="0065738C" w:rsidP="0065738C">
                                      <w:pPr>
                                        <w:spacing w:after="160" w:line="264" w:lineRule="auto"/>
                                        <w:jc w:val="center"/>
                                      </w:pPr>
                                      <w:r>
                                        <w:rPr>
                                          <w:b/>
                                          <w:bCs/>
                                        </w:rPr>
                                        <w:t>9/23/2015</w:t>
                                      </w:r>
                                    </w:p>
                                  </w:sdtContent>
                                </w:sdt>
                              </w:tc>
                              <w:tc>
                                <w:tcPr>
                                  <w:tcW w:w="3087" w:type="dxa"/>
                                </w:tcPr>
                                <w:sdt>
                                  <w:sdtPr>
                                    <w:alias w:val="Volume"/>
                                    <w:tag w:val="Volume"/>
                                    <w:id w:val="-1550140299"/>
                                    <w:dataBinding w:xpath="/Newsletter/Volume" w:storeItemID="{0392F253-333C-4A53-9243-D24BE37970BC}"/>
                                    <w:text/>
                                  </w:sdtPr>
                                  <w:sdtEndPr/>
                                  <w:sdtContent>
                                    <w:p w:rsidR="007A20B4" w:rsidRDefault="0065738C">
                                      <w:pPr>
                                        <w:jc w:val="center"/>
                                      </w:pPr>
                                      <w:r>
                                        <w:t>EDITION 2, VOLUME 1</w:t>
                                      </w:r>
                                    </w:p>
                                  </w:sdtContent>
                                </w:sdt>
                                <w:p w:rsidR="007A20B4" w:rsidRDefault="007A20B4">
                                  <w:pPr>
                                    <w:jc w:val="center"/>
                                  </w:pPr>
                                </w:p>
                              </w:tc>
                            </w:tr>
                          </w:tbl>
                          <w:p w:rsidR="007A20B4" w:rsidRDefault="007A20B4">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105000</wp14:pctWidth>
                </wp14:sizeRelH>
                <wp14:sizeRelV relativeFrom="topMargin">
                  <wp14:pctHeight>77000</wp14:pctHeight>
                </wp14:sizeRelV>
              </wp:anchor>
            </w:drawing>
          </mc:Choice>
          <mc:Fallback>
            <w:pict>
              <v:rect id="Rectangle 1" o:spid="_x0000_s1027" style="position:absolute;margin-left:0;margin-top:0;width:531pt;height:113.5pt;z-index:251636224;visibility:visible;mso-wrap-style:square;mso-width-percent:1050;mso-height-percent:770;mso-top-percent:300;mso-wrap-distance-left:9pt;mso-wrap-distance-top:0;mso-wrap-distance-right:9pt;mso-wrap-distance-bottom:0;mso-position-horizontal:center;mso-position-horizontal-relative:margin;mso-position-vertical-relative:top-margin-area;mso-width-percent:1050;mso-height-percent:770;mso-top-percent:300;mso-width-relative:margin;mso-height-relative:top-margin-area;v-text-anchor:middle" wrapcoords="-198 -609 -329 4873 -293 19165 11 19710 22132 19750 22307 17574 22385 4873 22253 -609 -198 -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" stroked="f" strokeweight="2.25pt">
                <v:fill r:id="rId11" o:title="" recolor="t" rotate="t" type="tile"/>
                <v:imagedata recolortarget="#325ea2 [3058]"/>
                <v:shadow on="t" color="black" opacity=".25" origin=",-.5" offset="0,4pt"/>
                <v:textbox inset=",14.4pt">
                  <w:txbxContent>
                    <w:p w:rsidR="007A20B4" w:rsidRPr="0065738C" w:rsidRDefault="00131C36">
                      <w:pPr>
                        <w:pStyle w:val="TOC1"/>
                        <w:jc w:val="center"/>
                        <w:rPr>
                          <w:b/>
                          <w:i/>
                          <w:color w:val="FFFFFF" w:themeColor="background1"/>
                          <w:sz w:val="72"/>
                          <w:szCs w:val="72"/>
                        </w:rPr>
                      </w:pPr>
                      <w:sdt>
                        <w:sdtPr>
                          <w:rPr>
                            <w:b/>
                            <w:i/>
                            <w:color w:val="FFFFFF" w:themeColor="background1"/>
                            <w:sz w:val="72"/>
                            <w:szCs w:val="72"/>
                          </w:rPr>
                          <w:alias w:val="Title"/>
                          <w:id w:val="-1391806304"/>
                          <w:showingPlcHdr/>
                          <w:dataBinding w:prefixMappings="xmlns:ns0='http://schemas.openxmlformats.org/package/2006/metadata/core-properties' xmlns:ns1='http://purl.org/dc/elements/1.1/'" w:xpath="/ns0:coreProperties[1]/ns1:title[1]" w:storeItemID="{6C3C8BC8-F283-45AE-878A-BAB7291924A1}"/>
                          <w:text/>
                        </w:sdtPr>
                        <w:sdtEndPr/>
                        <w:sdtContent>
                          <w:r>
                            <w:rPr>
                              <w:b/>
                              <w:i/>
                              <w:color w:val="FFFFFF" w:themeColor="background1"/>
                              <w:sz w:val="72"/>
                              <w:szCs w:val="72"/>
                            </w:rPr>
                            <w:t xml:space="preserve">     </w:t>
                          </w:r>
                        </w:sdtContent>
                      </w:sdt>
                    </w:p>
                    <w:tbl>
                      <w:tblPr>
                        <w:tblW w:w="5000" w:type="pct"/>
                        <w:jc w:val="center"/>
                        <w:tblLook w:val="04A0" w:firstRow="1" w:lastRow="0" w:firstColumn="1" w:lastColumn="0" w:noHBand="0" w:noVBand="1"/>
                      </w:tblPr>
                      <w:tblGrid>
                        <w:gridCol w:w="3506"/>
                        <w:gridCol w:w="3506"/>
                        <w:gridCol w:w="3507"/>
                      </w:tblGrid>
                      <w:tr w:rsidR="007A20B4">
                        <w:trPr>
                          <w:jc w:val="center"/>
                        </w:trPr>
                        <w:tc>
                          <w:tcPr>
                            <w:tcW w:w="3086" w:type="dxa"/>
                          </w:tcPr>
                          <w:p w:rsidR="007A20B4" w:rsidRDefault="00131C36" w:rsidP="00CD720B">
                            <w:pPr>
                              <w:spacing w:after="160" w:line="264" w:lineRule="auto"/>
                              <w:jc w:val="center"/>
                            </w:pPr>
                            <w:sdt>
                              <w:sdtPr>
                                <w:rPr>
                                  <w:rFonts w:ascii="Calibri" w:hAnsi="Calibri"/>
                                  <w:b/>
                                  <w:i/>
                                  <w:sz w:val="24"/>
                                  <w:szCs w:val="24"/>
                                </w:rPr>
                                <w:alias w:val="Company"/>
                                <w:id w:val="1106856955"/>
                                <w:dataBinding w:prefixMappings="xmlns:ns0='http://schemas.openxmlformats.org/officeDocument/2006/extended-properties'" w:xpath="/ns0:Properties[1]/ns0:Company[1]" w:storeItemID="{6668398D-A668-4E3E-A5EB-62B293D839F1}"/>
                                <w:text/>
                              </w:sdtPr>
                              <w:sdtEndPr/>
                              <w:sdtContent>
                                <w:r w:rsidR="0036155C">
                                  <w:rPr>
                                    <w:rFonts w:ascii="Calibri" w:hAnsi="Calibri"/>
                                    <w:b/>
                                    <w:i/>
                                    <w:sz w:val="24"/>
                                    <w:szCs w:val="24"/>
                                  </w:rPr>
                                  <w:t>China Knowledge</w:t>
                                </w:r>
                              </w:sdtContent>
                            </w:sdt>
                          </w:p>
                        </w:tc>
                        <w:tc>
                          <w:tcPr>
                            <w:tcW w:w="3086" w:type="dxa"/>
                          </w:tcPr>
                          <w:sdt>
                            <w:sdtPr>
                              <w:rPr>
                                <w:b/>
                                <w:bCs/>
                              </w:rPr>
                              <w:alias w:val="Date"/>
                              <w:id w:val="1122968802"/>
                              <w:dataBinding w:prefixMappings="xmlns:ns0='http://schemas.microsoft.com/office/2006/coverPageProps'" w:xpath="/ns0:CoverPageProperties[1]/ns0:PublishDate[1]" w:storeItemID="{55AF091B-3C7A-41E3-B477-F2FDAA23CFDA}"/>
                              <w:date w:fullDate="2015-09-23T00:00:00Z">
                                <w:dateFormat w:val="M/d/yyyy"/>
                                <w:lid w:val="en-US"/>
                                <w:storeMappedDataAs w:val="dateTime"/>
                                <w:calendar w:val="gregorian"/>
                              </w:date>
                            </w:sdtPr>
                            <w:sdtEndPr/>
                            <w:sdtContent>
                              <w:p w:rsidR="007A20B4" w:rsidRDefault="0065738C" w:rsidP="0065738C">
                                <w:pPr>
                                  <w:spacing w:after="160" w:line="264" w:lineRule="auto"/>
                                  <w:jc w:val="center"/>
                                </w:pPr>
                                <w:r>
                                  <w:rPr>
                                    <w:b/>
                                    <w:bCs/>
                                  </w:rPr>
                                  <w:t>9/23/2015</w:t>
                                </w:r>
                              </w:p>
                            </w:sdtContent>
                          </w:sdt>
                        </w:tc>
                        <w:tc>
                          <w:tcPr>
                            <w:tcW w:w="3087" w:type="dxa"/>
                          </w:tcPr>
                          <w:sdt>
                            <w:sdtPr>
                              <w:alias w:val="Volume"/>
                              <w:tag w:val="Volume"/>
                              <w:id w:val="-1550140299"/>
                              <w:dataBinding w:xpath="/Newsletter/Volume" w:storeItemID="{0392F253-333C-4A53-9243-D24BE37970BC}"/>
                              <w:text/>
                            </w:sdtPr>
                            <w:sdtEndPr/>
                            <w:sdtContent>
                              <w:p w:rsidR="007A20B4" w:rsidRDefault="0065738C">
                                <w:pPr>
                                  <w:jc w:val="center"/>
                                </w:pPr>
                                <w:r>
                                  <w:t>EDITION 2, VOLUME 1</w:t>
                                </w:r>
                              </w:p>
                            </w:sdtContent>
                          </w:sdt>
                          <w:p w:rsidR="007A20B4" w:rsidRDefault="007A20B4">
                            <w:pPr>
                              <w:jc w:val="center"/>
                            </w:pPr>
                          </w:p>
                        </w:tc>
                      </w:tr>
                    </w:tbl>
                    <w:p w:rsidR="007A20B4" w:rsidRDefault="007A20B4">
                      <w:pPr>
                        <w:jc w:val="center"/>
                      </w:pPr>
                    </w:p>
                  </w:txbxContent>
                </v:textbox>
                <w10:wrap type="through" anchorx="margin" anchory="margin"/>
              </v:rect>
            </w:pict>
          </mc:Fallback>
        </mc:AlternateContent>
      </w:r>
      <w:r w:rsidR="00CD720B">
        <w:rPr>
          <w:b/>
        </w:rPr>
        <w:t>China Knowledge Addresses the CAC in Beijing</w:t>
      </w:r>
      <w:r w:rsidR="00B106E6">
        <w:rPr>
          <w:b/>
        </w:rPr>
        <w:t>, August 29, 2015</w:t>
      </w:r>
    </w:p>
    <w:p w:rsidR="007226B7" w:rsidRPr="00B106E6" w:rsidRDefault="007226B7" w:rsidP="007226B7">
      <w:pPr>
        <w:pStyle w:val="Subtitle"/>
      </w:pPr>
      <w:r w:rsidRPr="00B106E6">
        <w:t xml:space="preserve">Advancing Cause of Secure International Cyber Space </w:t>
      </w:r>
    </w:p>
    <w:p w:rsidR="007A20B4" w:rsidRDefault="007A20B4" w:rsidP="007226B7">
      <w:pPr>
        <w:pStyle w:val="Heading1"/>
        <w:spacing w:before="120"/>
        <w:sectPr w:rsidR="007A20B4">
          <w:type w:val="continuous"/>
          <w:pgSz w:w="12240" w:h="15840"/>
          <w:pgMar w:top="3312" w:right="936" w:bottom="936" w:left="936" w:header="720" w:footer="720" w:gutter="0"/>
          <w:cols w:space="720"/>
          <w:docGrid w:linePitch="360"/>
        </w:sectPr>
      </w:pPr>
    </w:p>
    <w:p w:rsidR="00C53668" w:rsidRDefault="00C53668" w:rsidP="00B106E6">
      <w:pPr>
        <w:rPr>
          <w:noProof/>
          <w:lang w:eastAsia="zh-CN"/>
        </w:rPr>
      </w:pPr>
      <w:r>
        <w:rPr>
          <w:noProof/>
          <w:lang w:eastAsia="en-US"/>
        </w:rPr>
        <w:lastRenderedPageBreak/>
        <mc:AlternateContent>
          <mc:Choice Requires="wps">
            <w:drawing>
              <wp:anchor distT="45720" distB="45720" distL="114300" distR="114300" simplePos="0" relativeHeight="251682304" behindDoc="0" locked="0" layoutInCell="1" allowOverlap="1" wp14:anchorId="07B693F0" wp14:editId="1F61F8AE">
                <wp:simplePos x="0" y="0"/>
                <wp:positionH relativeFrom="margin">
                  <wp:posOffset>0</wp:posOffset>
                </wp:positionH>
                <wp:positionV relativeFrom="margin">
                  <wp:posOffset>2714625</wp:posOffset>
                </wp:positionV>
                <wp:extent cx="4081780" cy="1102995"/>
                <wp:effectExtent l="0" t="0" r="0" b="0"/>
                <wp:wrapTopAndBottom/>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1780" cy="1102995"/>
                        </a:xfrm>
                        <a:prstGeom prst="rect">
                          <a:avLst/>
                        </a:prstGeom>
                        <a:blipFill>
                          <a:blip r:embed="rId12">
                            <a:duotone>
                              <a:srgbClr val="E4E9EF">
                                <a:tint val="95000"/>
                              </a:srgbClr>
                              <a:srgbClr val="E4E9EF">
                                <a:shade val="90000"/>
                              </a:srgbClr>
                            </a:duotone>
                          </a:blip>
                          <a:tile tx="0" ty="0" sx="100000" sy="100000" flip="none" algn="tl"/>
                        </a:blipFill>
                        <a:ln w="28575" cap="flat" cmpd="sng" algn="ctr">
                          <a:noFill/>
                          <a:prstDash val="solid"/>
                          <a:headEnd/>
                          <a:tailEnd/>
                        </a:ln>
                        <a:effectLst/>
                        <a:extLst>
                          <a:ext uri="{53640926-AAD7-44D8-BBD7-CCE9431645EC}">
                            <a14:shadowObscured xmlns:a14="http://schemas.microsoft.com/office/drawing/2010/main" val="1"/>
                          </a:ext>
                        </a:extLst>
                      </wps:spPr>
                      <wps:txbx>
                        <w:txbxContent>
                          <w:p w:rsidR="007226B7" w:rsidRDefault="00B106E6" w:rsidP="007226B7">
                            <w:pPr>
                              <w:pStyle w:val="Quote"/>
                            </w:pPr>
                            <w:r>
                              <w:t xml:space="preserve">On August 29, 2015, a groundbreaking meeting, attended by China Knowledge and sponsored by the China </w:t>
                            </w:r>
                            <w:r w:rsidR="0065738C">
                              <w:t xml:space="preserve">Administration of </w:t>
                            </w:r>
                            <w:r>
                              <w:t>Cybersecurity</w:t>
                            </w:r>
                            <w:r w:rsidR="001F2C8D">
                              <w:t>,</w:t>
                            </w:r>
                            <w:r>
                              <w:t xml:space="preserve"> was held in Beijing. “We sincerely believe that our “Three Pillars” strategy will find an important and lasting place in the realms of IA and Cyber Security in China” </w:t>
                            </w:r>
                          </w:p>
                          <w:p w:rsidR="00B106E6" w:rsidRPr="00B106E6" w:rsidRDefault="00B106E6" w:rsidP="00B106E6">
                            <w:pPr>
                              <w:rPr>
                                <w:lang w:eastAsia="en-US" w:bidi="hi-IN"/>
                              </w:rPr>
                            </w:pPr>
                            <w:r>
                              <w:rPr>
                                <w:lang w:eastAsia="en-US" w:bidi="hi-IN"/>
                              </w:rPr>
                              <w:t>-Mr. Hank Wang, CEO, China Knowledge</w:t>
                            </w:r>
                          </w:p>
                        </w:txbxContent>
                      </wps:txbx>
                      <wps:bodyPr rot="0" vert="horz" wrap="square" lIns="91440" tIns="91440" rIns="91440" bIns="137160" anchor="ctr" anchorCtr="0">
                        <a:spAutoFit/>
                      </wps:bodyPr>
                    </wps:wsp>
                  </a:graphicData>
                </a:graphic>
                <wp14:sizeRelH relativeFrom="margin">
                  <wp14:pctWidth>62000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7B693F0" id="AutoShape 11" o:spid="_x0000_s1028" style="position:absolute;margin-left:0;margin-top:213.75pt;width:321.4pt;height:86.85pt;z-index:251682304;visibility:visible;mso-wrap-style:square;mso-width-percent:620;mso-height-percent:0;mso-wrap-distance-left:9pt;mso-wrap-distance-top:3.6pt;mso-wrap-distance-right:9pt;mso-wrap-distance-bottom:3.6pt;mso-position-horizontal:absolute;mso-position-horizontal-relative:margin;mso-position-vertical:absolute;mso-position-vertical-relative:margin;mso-width-percent:620;mso-height-percent:0;mso-width-relative:margin;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" stroked="f" strokeweight="2.25pt">
                <v:fill r:id="rId13" o:title="" recolor="t" rotate="t" type="tile"/>
                <v:imagedata recolortarget="#e5eaf0"/>
                <v:textbox style="mso-fit-shape-to-text:t" inset=",7.2pt,,10.8pt">
                  <w:txbxContent>
                    <w:p w:rsidR="007226B7" w:rsidRDefault="00B106E6" w:rsidP="007226B7">
                      <w:pPr>
                        <w:pStyle w:val="Quote"/>
                      </w:pPr>
                      <w:r>
                        <w:t xml:space="preserve">On August 29, 2015, a groundbreaking meeting, attended by China Knowledge and sponsored by the China </w:t>
                      </w:r>
                      <w:r w:rsidR="0065738C">
                        <w:t>Administration</w:t>
                      </w:r>
                      <w:r w:rsidR="0065738C">
                        <w:t xml:space="preserve"> of </w:t>
                      </w:r>
                      <w:r>
                        <w:t>Cybersecurity</w:t>
                      </w:r>
                      <w:r w:rsidR="001F2C8D">
                        <w:t>,</w:t>
                      </w:r>
                      <w:r>
                        <w:t xml:space="preserve"> was held in Beijing. “We sincerely believe that our “Three Pillars” strategy will find an important and lasting place in the realms of IA and Cyber Security in China” </w:t>
                      </w:r>
                    </w:p>
                    <w:p w:rsidR="00B106E6" w:rsidRPr="00B106E6" w:rsidRDefault="00B106E6" w:rsidP="00B106E6">
                      <w:pPr>
                        <w:rPr>
                          <w:lang w:eastAsia="en-US" w:bidi="hi-IN"/>
                        </w:rPr>
                      </w:pPr>
                      <w:r>
                        <w:rPr>
                          <w:lang w:eastAsia="en-US" w:bidi="hi-IN"/>
                        </w:rPr>
                        <w:t>-Mr. Hank Wang, CEO, China Knowledge</w:t>
                      </w:r>
                    </w:p>
                  </w:txbxContent>
                </v:textbox>
                <w10:wrap type="topAndBottom" anchorx="margin" anchory="margin"/>
              </v:rect>
            </w:pict>
          </mc:Fallback>
        </mc:AlternateContent>
      </w:r>
      <w:r w:rsidR="00B106E6" w:rsidRPr="00B106E6">
        <w:rPr>
          <w:noProof/>
          <w:lang w:eastAsia="en-US"/>
        </w:rPr>
        <w:drawing>
          <wp:inline distT="0" distB="0" distL="0" distR="0" wp14:anchorId="2E570EC5" wp14:editId="57AC9ADF">
            <wp:extent cx="1889760" cy="1417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9760" cy="1417320"/>
                    </a:xfrm>
                    <a:prstGeom prst="rect">
                      <a:avLst/>
                    </a:prstGeom>
                  </pic:spPr>
                </pic:pic>
              </a:graphicData>
            </a:graphic>
          </wp:inline>
        </w:drawing>
      </w:r>
      <w:r w:rsidR="00B106E6" w:rsidRPr="00B106E6">
        <w:rPr>
          <w:noProof/>
          <w:lang w:eastAsia="zh-CN"/>
        </w:rPr>
        <w:t xml:space="preserve"> </w:t>
      </w:r>
      <w:r w:rsidR="00B106E6" w:rsidRPr="00B106E6">
        <w:rPr>
          <w:noProof/>
          <w:lang w:eastAsia="en-US"/>
        </w:rPr>
        <w:drawing>
          <wp:inline distT="0" distB="0" distL="0" distR="0" wp14:anchorId="631608D8" wp14:editId="019E33BB">
            <wp:extent cx="1905000"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6817" cy="1430113"/>
                    </a:xfrm>
                    <a:prstGeom prst="rect">
                      <a:avLst/>
                    </a:prstGeom>
                  </pic:spPr>
                </pic:pic>
              </a:graphicData>
            </a:graphic>
          </wp:inline>
        </w:drawing>
      </w:r>
      <w:r w:rsidR="00B106E6">
        <w:rPr>
          <w:noProof/>
          <w:lang w:eastAsia="zh-CN"/>
        </w:rPr>
        <w:t xml:space="preserve"> </w:t>
      </w:r>
    </w:p>
    <w:p w:rsidR="00C53668" w:rsidRDefault="00C53668" w:rsidP="00B106E6">
      <w:pPr>
        <w:rPr>
          <w:noProof/>
          <w:lang w:eastAsia="zh-CN"/>
        </w:rPr>
      </w:pPr>
    </w:p>
    <w:p w:rsidR="00B106E6" w:rsidRPr="00C53668" w:rsidRDefault="009B770B" w:rsidP="00B106E6">
      <w:pPr>
        <w:rPr>
          <w:rFonts w:ascii="Century Gothic" w:hAnsi="Century Gothic"/>
          <w:noProof/>
          <w:color w:val="7096D2" w:themeColor="text2" w:themeTint="99"/>
          <w:lang w:eastAsia="zh-CN"/>
        </w:rPr>
      </w:pPr>
      <w:r>
        <w:rPr>
          <w:rFonts w:ascii="Century Gothic" w:hAnsi="Century Gothic"/>
          <w:b/>
          <w:noProof/>
          <w:color w:val="7096D2" w:themeColor="text2" w:themeTint="99"/>
          <w:sz w:val="28"/>
          <w:szCs w:val="28"/>
          <w:lang w:eastAsia="zh-CN"/>
        </w:rPr>
        <w:t>East Meets West over</w:t>
      </w:r>
      <w:r w:rsidR="00B106E6" w:rsidRPr="00C53668">
        <w:rPr>
          <w:rFonts w:ascii="Century Gothic" w:hAnsi="Century Gothic"/>
          <w:b/>
          <w:noProof/>
          <w:color w:val="7096D2" w:themeColor="text2" w:themeTint="99"/>
          <w:sz w:val="28"/>
          <w:szCs w:val="28"/>
          <w:lang w:eastAsia="zh-CN"/>
        </w:rPr>
        <w:t xml:space="preserve"> Cyber Space:</w:t>
      </w:r>
    </w:p>
    <w:p w:rsidR="007A20B4" w:rsidRPr="0065738C" w:rsidRDefault="00B106E6" w:rsidP="00B106E6">
      <w:pPr>
        <w:rPr>
          <w:b/>
          <w:sz w:val="28"/>
          <w:szCs w:val="28"/>
        </w:rPr>
      </w:pPr>
      <w:r w:rsidRPr="0065738C">
        <w:rPr>
          <w:b/>
          <w:sz w:val="28"/>
          <w:szCs w:val="28"/>
        </w:rPr>
        <w:t>China Knowledge addresses the China Administration of Cybersecurity</w:t>
      </w:r>
    </w:p>
    <w:p w:rsidR="007A20B4" w:rsidRDefault="007A20B4">
      <w:pPr>
        <w:sectPr w:rsidR="007A20B4">
          <w:type w:val="continuous"/>
          <w:pgSz w:w="12240" w:h="15840"/>
          <w:pgMar w:top="936" w:right="936" w:bottom="936" w:left="936" w:header="720" w:footer="720" w:gutter="0"/>
          <w:cols w:space="720"/>
          <w:docGrid w:linePitch="360"/>
        </w:sectPr>
      </w:pPr>
    </w:p>
    <w:p w:rsidR="00C53668" w:rsidRDefault="00C53668" w:rsidP="00C53668">
      <w:r>
        <w:lastRenderedPageBreak/>
        <w:t xml:space="preserve">The morning was fresh and cool as core members of the China Knowledge leadership </w:t>
      </w:r>
      <w:r>
        <w:lastRenderedPageBreak/>
        <w:t xml:space="preserve">team mingled over a friendly breakfast with members and associates of </w:t>
      </w:r>
      <w:r>
        <w:lastRenderedPageBreak/>
        <w:t xml:space="preserve">the CAC (China Administration of Cybersecurity) in Beijing. </w:t>
      </w:r>
    </w:p>
    <w:p w:rsidR="007A20B4" w:rsidRDefault="00C53668" w:rsidP="00C53668">
      <w:r>
        <w:t>Cards were exchanged and informal introductions made before the attendees</w:t>
      </w:r>
      <w:r w:rsidR="0065738C">
        <w:t xml:space="preserve"> (attachment </w:t>
      </w:r>
      <w:r>
        <w:t xml:space="preserve">below) were seated and the meeting was formally brought to order. </w:t>
      </w:r>
    </w:p>
    <w:p w:rsidR="00C53668" w:rsidRDefault="00C53668" w:rsidP="00C53668">
      <w:r w:rsidRPr="00C53668">
        <w:rPr>
          <w:noProof/>
          <w:lang w:eastAsia="en-US"/>
        </w:rPr>
        <w:drawing>
          <wp:inline distT="0" distB="0" distL="0" distR="0" wp14:anchorId="1E69CBB0" wp14:editId="788F1385">
            <wp:extent cx="1889760" cy="1061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89760" cy="1061085"/>
                    </a:xfrm>
                    <a:prstGeom prst="rect">
                      <a:avLst/>
                    </a:prstGeom>
                  </pic:spPr>
                </pic:pic>
              </a:graphicData>
            </a:graphic>
          </wp:inline>
        </w:drawing>
      </w:r>
    </w:p>
    <w:p w:rsidR="00C53668" w:rsidRDefault="009B770B" w:rsidP="00C53668">
      <w:r>
        <w:t>The key speakers from China Knowledge (Hank Wang, Dr. Ernest L. McDuffie, Henry Chang and Dr. James Quinlan) utilized a slide presentation to address Professor Chen’</w:t>
      </w:r>
      <w:r w:rsidR="0065738C">
        <w:t>s key points (above) in greater</w:t>
      </w:r>
      <w:r>
        <w:t xml:space="preserve"> detail. Beyond this, the CK Team went on to provide appropriate detail regarding its “Three Pillars” model.</w:t>
      </w:r>
    </w:p>
    <w:p w:rsidR="009B770B" w:rsidRDefault="00C4656D" w:rsidP="009B770B">
      <w:pPr>
        <w:rPr>
          <w:rFonts w:asciiTheme="majorHAnsi" w:hAnsiTheme="majorHAnsi"/>
          <w:b/>
        </w:rPr>
      </w:pPr>
      <w:r w:rsidRPr="00C4656D">
        <w:rPr>
          <w:rFonts w:asciiTheme="majorHAnsi" w:hAnsiTheme="majorHAnsi"/>
          <w:b/>
          <w:noProof/>
          <w:lang w:eastAsia="en-US"/>
        </w:rPr>
        <w:drawing>
          <wp:inline distT="0" distB="0" distL="0" distR="0" wp14:anchorId="669AEEA6" wp14:editId="6A666CAC">
            <wp:extent cx="1889760" cy="10610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9760" cy="1061085"/>
                    </a:xfrm>
                    <a:prstGeom prst="rect">
                      <a:avLst/>
                    </a:prstGeom>
                  </pic:spPr>
                </pic:pic>
              </a:graphicData>
            </a:graphic>
          </wp:inline>
        </w:drawing>
      </w:r>
    </w:p>
    <w:p w:rsidR="009B770B" w:rsidRPr="009B770B" w:rsidRDefault="009B770B" w:rsidP="009B770B">
      <w:pPr>
        <w:rPr>
          <w:rFonts w:asciiTheme="majorHAnsi" w:hAnsiTheme="majorHAnsi"/>
          <w:b/>
        </w:rPr>
      </w:pPr>
      <w:r w:rsidRPr="009B770B">
        <w:rPr>
          <w:rFonts w:asciiTheme="majorHAnsi" w:hAnsiTheme="majorHAnsi"/>
          <w:b/>
        </w:rPr>
        <w:t>The Three Pillars model to initiate, integrate and move Cyber Security forward in China.</w:t>
      </w:r>
    </w:p>
    <w:p w:rsidR="00C4656D" w:rsidRDefault="009B770B" w:rsidP="00C4656D">
      <w:pPr>
        <w:rPr>
          <w:rFonts w:asciiTheme="majorHAnsi" w:hAnsiTheme="majorHAnsi"/>
          <w:i/>
        </w:rPr>
      </w:pPr>
      <w:r w:rsidRPr="00FC4FC1">
        <w:rPr>
          <w:rFonts w:asciiTheme="majorHAnsi" w:hAnsiTheme="majorHAnsi"/>
          <w:i/>
        </w:rPr>
        <w:t xml:space="preserve">How will China move forward to realize its </w:t>
      </w:r>
      <w:r>
        <w:rPr>
          <w:rFonts w:asciiTheme="majorHAnsi" w:hAnsiTheme="majorHAnsi"/>
          <w:i/>
        </w:rPr>
        <w:t xml:space="preserve">clearly </w:t>
      </w:r>
      <w:r w:rsidRPr="00FC4FC1">
        <w:rPr>
          <w:rFonts w:asciiTheme="majorHAnsi" w:hAnsiTheme="majorHAnsi"/>
          <w:i/>
        </w:rPr>
        <w:t xml:space="preserve">stated </w:t>
      </w:r>
      <w:r>
        <w:rPr>
          <w:rFonts w:asciiTheme="majorHAnsi" w:hAnsiTheme="majorHAnsi"/>
          <w:i/>
        </w:rPr>
        <w:t>national policy</w:t>
      </w:r>
      <w:r w:rsidRPr="00FC4FC1">
        <w:rPr>
          <w:rFonts w:asciiTheme="majorHAnsi" w:hAnsiTheme="majorHAnsi"/>
          <w:i/>
        </w:rPr>
        <w:t xml:space="preserve"> to address its expanding </w:t>
      </w:r>
      <w:r w:rsidRPr="00FC4FC1">
        <w:rPr>
          <w:rFonts w:asciiTheme="majorHAnsi" w:hAnsiTheme="majorHAnsi"/>
          <w:i/>
        </w:rPr>
        <w:lastRenderedPageBreak/>
        <w:t xml:space="preserve">matrix of </w:t>
      </w:r>
      <w:r>
        <w:rPr>
          <w:rFonts w:asciiTheme="majorHAnsi" w:hAnsiTheme="majorHAnsi"/>
          <w:i/>
        </w:rPr>
        <w:t>unmet national &amp; international cybersecurity issues</w:t>
      </w:r>
      <w:r w:rsidRPr="00FC4FC1">
        <w:rPr>
          <w:rFonts w:asciiTheme="majorHAnsi" w:hAnsiTheme="majorHAnsi"/>
          <w:i/>
        </w:rPr>
        <w:t>? How can China and the other national players on the world stage find and develop common ground on the challenges of</w:t>
      </w:r>
      <w:r>
        <w:rPr>
          <w:rFonts w:asciiTheme="majorHAnsi" w:hAnsiTheme="majorHAnsi"/>
          <w:i/>
        </w:rPr>
        <w:t xml:space="preserve"> maintaining</w:t>
      </w:r>
      <w:r w:rsidRPr="00FC4FC1">
        <w:rPr>
          <w:rFonts w:asciiTheme="majorHAnsi" w:hAnsiTheme="majorHAnsi"/>
          <w:i/>
        </w:rPr>
        <w:t xml:space="preserve"> cyber-sovereignty and Internet control? From within </w:t>
      </w:r>
      <w:r>
        <w:rPr>
          <w:rFonts w:asciiTheme="majorHAnsi" w:hAnsiTheme="majorHAnsi"/>
          <w:i/>
        </w:rPr>
        <w:t xml:space="preserve">its </w:t>
      </w:r>
      <w:r w:rsidRPr="00FC4FC1">
        <w:rPr>
          <w:rFonts w:asciiTheme="majorHAnsi" w:hAnsiTheme="majorHAnsi"/>
          <w:i/>
        </w:rPr>
        <w:t xml:space="preserve">diverse political, economic and social systems, how will China balance its national security </w:t>
      </w:r>
      <w:r>
        <w:rPr>
          <w:rFonts w:asciiTheme="majorHAnsi" w:hAnsiTheme="majorHAnsi"/>
          <w:i/>
        </w:rPr>
        <w:t>interests in a unified manner that protects local</w:t>
      </w:r>
      <w:r w:rsidRPr="00FC4FC1">
        <w:rPr>
          <w:rFonts w:asciiTheme="majorHAnsi" w:hAnsiTheme="majorHAnsi"/>
          <w:i/>
        </w:rPr>
        <w:t xml:space="preserve"> &amp; global cyber infrastructure? Chin</w:t>
      </w:r>
      <w:r>
        <w:rPr>
          <w:rFonts w:asciiTheme="majorHAnsi" w:hAnsiTheme="majorHAnsi"/>
          <w:i/>
        </w:rPr>
        <w:t>a Knowledge will address what is an uneven and somewhat fragmented landscape of Chinese cyber policies &amp; initiatives with</w:t>
      </w:r>
      <w:r w:rsidRPr="00FC4FC1">
        <w:rPr>
          <w:rFonts w:asciiTheme="majorHAnsi" w:hAnsiTheme="majorHAnsi"/>
          <w:i/>
        </w:rPr>
        <w:t xml:space="preserve"> proven</w:t>
      </w:r>
      <w:r>
        <w:rPr>
          <w:rFonts w:asciiTheme="majorHAnsi" w:hAnsiTheme="majorHAnsi"/>
          <w:i/>
        </w:rPr>
        <w:t xml:space="preserve">, cohesive, comprehensive </w:t>
      </w:r>
      <w:r w:rsidRPr="00FC4FC1">
        <w:rPr>
          <w:rFonts w:asciiTheme="majorHAnsi" w:hAnsiTheme="majorHAnsi"/>
          <w:i/>
        </w:rPr>
        <w:t xml:space="preserve">and </w:t>
      </w:r>
      <w:r>
        <w:rPr>
          <w:rFonts w:asciiTheme="majorHAnsi" w:hAnsiTheme="majorHAnsi"/>
          <w:i/>
        </w:rPr>
        <w:t xml:space="preserve">highly </w:t>
      </w:r>
      <w:r w:rsidRPr="00FC4FC1">
        <w:rPr>
          <w:rFonts w:asciiTheme="majorHAnsi" w:hAnsiTheme="majorHAnsi"/>
          <w:i/>
        </w:rPr>
        <w:t xml:space="preserve">pragmatic </w:t>
      </w:r>
      <w:r>
        <w:rPr>
          <w:rFonts w:asciiTheme="majorHAnsi" w:hAnsiTheme="majorHAnsi"/>
          <w:i/>
        </w:rPr>
        <w:t>modules. China Knowledge</w:t>
      </w:r>
      <w:r w:rsidRPr="00FC4FC1">
        <w:rPr>
          <w:rFonts w:asciiTheme="majorHAnsi" w:hAnsiTheme="majorHAnsi"/>
          <w:i/>
        </w:rPr>
        <w:t xml:space="preserve"> </w:t>
      </w:r>
      <w:r>
        <w:rPr>
          <w:rFonts w:asciiTheme="majorHAnsi" w:hAnsiTheme="majorHAnsi"/>
          <w:i/>
        </w:rPr>
        <w:t>has identified three key pillars (Enterprise, Academia and Policy)</w:t>
      </w:r>
      <w:r w:rsidRPr="00FC4FC1">
        <w:rPr>
          <w:rFonts w:asciiTheme="majorHAnsi" w:hAnsiTheme="majorHAnsi"/>
          <w:i/>
        </w:rPr>
        <w:t xml:space="preserve"> </w:t>
      </w:r>
      <w:r>
        <w:rPr>
          <w:rFonts w:asciiTheme="majorHAnsi" w:hAnsiTheme="majorHAnsi"/>
          <w:i/>
        </w:rPr>
        <w:t>to support and implement China’s Cybersecurity Mandate. The Three Pillars are organic to China’s culture and cyber-ecology, providing cross-linkage that informs and strengthens all sectors</w:t>
      </w:r>
      <w:r w:rsidRPr="00FC4FC1">
        <w:rPr>
          <w:rFonts w:asciiTheme="majorHAnsi" w:hAnsiTheme="majorHAnsi"/>
          <w:i/>
        </w:rPr>
        <w:t>. By expanding, harnessing and focusing proven best prac</w:t>
      </w:r>
      <w:r>
        <w:rPr>
          <w:rFonts w:asciiTheme="majorHAnsi" w:hAnsiTheme="majorHAnsi"/>
          <w:i/>
        </w:rPr>
        <w:t xml:space="preserve">tices while building upon a </w:t>
      </w:r>
      <w:r w:rsidRPr="00FC4FC1">
        <w:rPr>
          <w:rFonts w:asciiTheme="majorHAnsi" w:hAnsiTheme="majorHAnsi"/>
          <w:i/>
        </w:rPr>
        <w:t>Center of Excellence template, China Knowledge will integrate</w:t>
      </w:r>
      <w:r>
        <w:rPr>
          <w:rFonts w:asciiTheme="majorHAnsi" w:hAnsiTheme="majorHAnsi"/>
          <w:i/>
        </w:rPr>
        <w:t xml:space="preserve"> and actualize</w:t>
      </w:r>
      <w:r w:rsidRPr="00FC4FC1">
        <w:rPr>
          <w:rFonts w:asciiTheme="majorHAnsi" w:hAnsiTheme="majorHAnsi"/>
          <w:i/>
        </w:rPr>
        <w:t xml:space="preserve"> President Xi’s national cybersecurity mandate</w:t>
      </w:r>
      <w:r>
        <w:rPr>
          <w:rFonts w:asciiTheme="majorHAnsi" w:hAnsiTheme="majorHAnsi"/>
          <w:i/>
        </w:rPr>
        <w:t xml:space="preserve"> across a tripartite foundation of</w:t>
      </w:r>
      <w:r w:rsidRPr="00FC4FC1">
        <w:rPr>
          <w:rFonts w:asciiTheme="majorHAnsi" w:hAnsiTheme="majorHAnsi"/>
          <w:i/>
        </w:rPr>
        <w:t xml:space="preserve">: 1) </w:t>
      </w:r>
      <w:r w:rsidRPr="00FC4FC1">
        <w:rPr>
          <w:rFonts w:asciiTheme="majorHAnsi" w:hAnsiTheme="majorHAnsi"/>
          <w:i/>
        </w:rPr>
        <w:lastRenderedPageBreak/>
        <w:t>Academic</w:t>
      </w:r>
      <w:r>
        <w:rPr>
          <w:rFonts w:asciiTheme="majorHAnsi" w:hAnsiTheme="majorHAnsi"/>
          <w:i/>
        </w:rPr>
        <w:t>-initiative</w:t>
      </w:r>
      <w:r w:rsidRPr="00FC4FC1">
        <w:rPr>
          <w:rFonts w:asciiTheme="majorHAnsi" w:hAnsiTheme="majorHAnsi"/>
          <w:i/>
        </w:rPr>
        <w:t xml:space="preserve"> Programs of Training &amp; Certification; 2) Key Enterprise Partnerships (Government, Private &amp; SOE); Ongoing Consultancy &amp; Advocacy (</w:t>
      </w:r>
      <w:r>
        <w:rPr>
          <w:rFonts w:asciiTheme="majorHAnsi" w:hAnsiTheme="majorHAnsi"/>
          <w:i/>
        </w:rPr>
        <w:t xml:space="preserve">on issues </w:t>
      </w:r>
      <w:r w:rsidRPr="00FC4FC1">
        <w:rPr>
          <w:rFonts w:asciiTheme="majorHAnsi" w:hAnsiTheme="majorHAnsi"/>
          <w:i/>
        </w:rPr>
        <w:t>national and multilateral</w:t>
      </w:r>
      <w:r>
        <w:rPr>
          <w:rFonts w:asciiTheme="majorHAnsi" w:hAnsiTheme="majorHAnsi"/>
          <w:i/>
        </w:rPr>
        <w:t xml:space="preserve"> policy</w:t>
      </w:r>
      <w:r w:rsidR="00C4656D">
        <w:rPr>
          <w:rFonts w:asciiTheme="majorHAnsi" w:hAnsiTheme="majorHAnsi"/>
          <w:i/>
        </w:rPr>
        <w:t>).</w:t>
      </w:r>
    </w:p>
    <w:p w:rsidR="00C4656D" w:rsidRPr="00C4656D" w:rsidRDefault="00C4656D" w:rsidP="00C4656D">
      <w:pPr>
        <w:rPr>
          <w:rFonts w:asciiTheme="majorHAnsi" w:hAnsiTheme="majorHAnsi"/>
        </w:rPr>
      </w:pPr>
      <w:r>
        <w:t xml:space="preserve">The presentation was followed by a lively Q&amp;A between the CK and CAC participants, after which Mr. Zhao of the CAC expressed his sincere gratitude. </w:t>
      </w:r>
      <w:proofErr w:type="gramStart"/>
      <w:r>
        <w:t>the</w:t>
      </w:r>
      <w:proofErr w:type="gramEnd"/>
      <w:r>
        <w:t xml:space="preserve"> participants broke into small groups for more targeted dialogue. </w:t>
      </w:r>
      <w:r w:rsidR="0065738C">
        <w:t>The atmosphere was friendly, and the Chinese side had many thoughtful, insightful and challenging questions for which the China Knowledge team gave considered responses. This often bilingual task was made much easier by the excellent translator provided by the Chinese side.</w:t>
      </w:r>
    </w:p>
    <w:p w:rsidR="00B3337A" w:rsidRDefault="00C4656D" w:rsidP="00C4656D">
      <w:pPr>
        <w:rPr>
          <w:rFonts w:asciiTheme="majorHAnsi" w:hAnsiTheme="majorHAnsi"/>
          <w:i/>
        </w:rPr>
      </w:pPr>
      <w:r w:rsidRPr="00C4656D">
        <w:rPr>
          <w:rFonts w:asciiTheme="majorHAnsi" w:hAnsiTheme="majorHAnsi"/>
          <w:i/>
          <w:noProof/>
          <w:lang w:eastAsia="en-US"/>
        </w:rPr>
        <w:drawing>
          <wp:inline distT="0" distB="0" distL="0" distR="0" wp14:anchorId="2D96016F" wp14:editId="48AD22EE">
            <wp:extent cx="1889760" cy="245149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707"/>
                    <a:stretch/>
                  </pic:blipFill>
                  <pic:spPr bwMode="auto">
                    <a:xfrm>
                      <a:off x="0" y="0"/>
                      <a:ext cx="1889760" cy="2451490"/>
                    </a:xfrm>
                    <a:prstGeom prst="rect">
                      <a:avLst/>
                    </a:prstGeom>
                    <a:ln>
                      <a:noFill/>
                    </a:ln>
                    <a:extLst>
                      <a:ext uri="{53640926-AAD7-44D8-BBD7-CCE9431645EC}">
                        <a14:shadowObscured xmlns:a14="http://schemas.microsoft.com/office/drawing/2010/main"/>
                      </a:ext>
                    </a:extLst>
                  </pic:spPr>
                </pic:pic>
              </a:graphicData>
            </a:graphic>
          </wp:inline>
        </w:drawing>
      </w:r>
      <w:r w:rsidRPr="00C4656D">
        <w:rPr>
          <w:rFonts w:asciiTheme="majorHAnsi" w:hAnsiTheme="majorHAnsi"/>
          <w:i/>
        </w:rPr>
        <w:t xml:space="preserve"> </w:t>
      </w:r>
    </w:p>
    <w:p w:rsidR="007A20B4" w:rsidRDefault="00B3337A" w:rsidP="00C4656D">
      <w:pPr>
        <w:rPr>
          <w:rFonts w:asciiTheme="majorHAnsi" w:hAnsiTheme="majorHAnsi"/>
          <w:i/>
        </w:rPr>
      </w:pPr>
      <w:r>
        <w:rPr>
          <w:rFonts w:asciiTheme="majorHAnsi" w:hAnsiTheme="majorHAnsi"/>
          <w:i/>
        </w:rPr>
        <w:lastRenderedPageBreak/>
        <w:t>(Above)D</w:t>
      </w:r>
      <w:r w:rsidR="00C53668">
        <w:rPr>
          <w:i/>
          <w:noProof/>
          <w:color w:val="2F5897" w:themeColor="text2"/>
          <w:lang w:eastAsia="en-US"/>
        </w:rPr>
        <mc:AlternateContent>
          <mc:Choice Requires="wps">
            <w:drawing>
              <wp:anchor distT="182880" distB="0" distL="114300" distR="114300" simplePos="0" relativeHeight="251656704" behindDoc="1" locked="0" layoutInCell="1" allowOverlap="1" wp14:anchorId="5A8567A4" wp14:editId="5A5576BF">
                <wp:simplePos x="0" y="0"/>
                <wp:positionH relativeFrom="margin">
                  <wp:posOffset>-238125</wp:posOffset>
                </wp:positionH>
                <wp:positionV relativeFrom="margin">
                  <wp:posOffset>4282440</wp:posOffset>
                </wp:positionV>
                <wp:extent cx="6583680" cy="44348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83680" cy="4434840"/>
                        </a:xfrm>
                        <a:prstGeom prst="rect">
                          <a:avLst/>
                        </a:prstGeom>
                        <a:ln w="6350">
                          <a:noFill/>
                        </a:ln>
                        <a:effectLst/>
                      </wps:spPr>
                      <wps:style>
                        <a:lnRef idx="0">
                          <a:schemeClr val="accent1"/>
                        </a:lnRef>
                        <a:fillRef idx="1002">
                          <a:schemeClr val="lt2"/>
                        </a:fillRef>
                        <a:effectRef idx="0">
                          <a:schemeClr val="accent1"/>
                        </a:effectRef>
                        <a:fontRef idx="minor">
                          <a:schemeClr val="dk1"/>
                        </a:fontRef>
                      </wps:style>
                      <wps:txbx>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38"/>
                              <w:gridCol w:w="8298"/>
                              <w:gridCol w:w="1037"/>
                            </w:tblGrid>
                            <w:tr w:rsidR="007A20B4">
                              <w:tc>
                                <w:tcPr>
                                  <w:tcW w:w="500" w:type="pct"/>
                                </w:tcPr>
                                <w:p w:rsidR="007A20B4" w:rsidRDefault="007A20B4">
                                  <w:pPr>
                                    <w:spacing w:after="0" w:line="240" w:lineRule="auto"/>
                                    <w:jc w:val="center"/>
                                    <w:rPr>
                                      <w:rFonts w:asciiTheme="majorHAnsi" w:eastAsiaTheme="majorEastAsia" w:hAnsiTheme="majorHAnsi" w:cstheme="majorBidi"/>
                                      <w:i/>
                                      <w:iCs/>
                                      <w:sz w:val="24"/>
                                      <w:szCs w:val="24"/>
                                    </w:rPr>
                                  </w:pPr>
                                </w:p>
                              </w:tc>
                              <w:tc>
                                <w:tcPr>
                                  <w:tcW w:w="4000" w:type="pct"/>
                                </w:tcPr>
                                <w:p w:rsidR="007A20B4" w:rsidRPr="0036155C" w:rsidRDefault="0036155C" w:rsidP="0036155C">
                                  <w:pPr>
                                    <w:spacing w:after="0" w:line="240" w:lineRule="auto"/>
                                    <w:jc w:val="center"/>
                                    <w:rPr>
                                      <w:rFonts w:asciiTheme="majorHAnsi" w:eastAsiaTheme="majorEastAsia" w:hAnsiTheme="majorHAnsi" w:cstheme="majorBidi"/>
                                      <w:b/>
                                      <w:i/>
                                      <w:iCs/>
                                      <w:color w:val="2F5897" w:themeColor="text2"/>
                                      <w:sz w:val="24"/>
                                      <w:szCs w:val="24"/>
                                    </w:rPr>
                                  </w:pPr>
                                  <w:r w:rsidRPr="0036155C">
                                    <w:rPr>
                                      <w:rFonts w:asciiTheme="majorHAnsi" w:eastAsiaTheme="majorEastAsia" w:hAnsiTheme="majorHAnsi" w:cstheme="majorBidi"/>
                                      <w:b/>
                                      <w:i/>
                                      <w:iCs/>
                                      <w:color w:val="2F5897" w:themeColor="text2"/>
                                      <w:sz w:val="24"/>
                                      <w:szCs w:val="24"/>
                                    </w:rPr>
                                    <w:t>China Knowledge:</w:t>
                                  </w:r>
                                </w:p>
                                <w:p w:rsidR="0036155C" w:rsidRDefault="0036155C" w:rsidP="0036155C">
                                  <w:pPr>
                                    <w:spacing w:after="0" w:line="24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color w:val="2F5897" w:themeColor="text2"/>
                                      <w:sz w:val="24"/>
                                      <w:szCs w:val="24"/>
                                    </w:rPr>
                                    <w:t>Where East Meets West In Cyber Space</w:t>
                                  </w:r>
                                </w:p>
                              </w:tc>
                              <w:tc>
                                <w:tcPr>
                                  <w:tcW w:w="500" w:type="pct"/>
                                </w:tcPr>
                                <w:p w:rsidR="007A20B4" w:rsidRDefault="007A20B4">
                                  <w:pPr>
                                    <w:spacing w:after="0" w:line="240" w:lineRule="auto"/>
                                    <w:jc w:val="center"/>
                                    <w:rPr>
                                      <w:rFonts w:asciiTheme="majorHAnsi" w:eastAsiaTheme="majorEastAsia" w:hAnsiTheme="majorHAnsi" w:cstheme="majorBidi"/>
                                      <w:i/>
                                      <w:iCs/>
                                      <w:sz w:val="24"/>
                                      <w:szCs w:val="24"/>
                                    </w:rPr>
                                  </w:pPr>
                                </w:p>
                              </w:tc>
                            </w:tr>
                          </w:tbl>
                          <w:p w:rsidR="007A20B4" w:rsidRDefault="007A20B4">
                            <w:pPr>
                              <w:jc w:val="center"/>
                              <w:rPr>
                                <w:rFonts w:asciiTheme="majorHAnsi" w:eastAsiaTheme="majorEastAsia" w:hAnsiTheme="majorHAnsi" w:cstheme="majorBidi"/>
                                <w:i/>
                                <w:iCs/>
                                <w:sz w:val="24"/>
                                <w:szCs w:val="24"/>
                              </w:rPr>
                            </w:pP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50000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8.75pt;margin-top:337.2pt;width:518.4pt;height:349.2pt;z-index:-251659776;visibility:visible;mso-wrap-style:square;mso-width-percent:1000;mso-height-percent:500;mso-wrap-distance-left:9pt;mso-wrap-distance-top:14.4pt;mso-wrap-distance-right:9pt;mso-wrap-distance-bottom:0;mso-position-horizontal:absolute;mso-position-horizontal-relative:margin;mso-position-vertical:absolute;mso-position-vertical-relative:margin;mso-width-percent:1000;mso-height-percent:5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" fillcolor="#e9edf2 [2579]" stroked="f" strokeweight=".5pt">
                <v:fill color2="#e6ebf0 [2899]" rotate="t" focusposition=".5,.5" focussize="" colors="0 #e3edf9;.5 #e3edf9;49807f #d8e0ea" focus="100%" type="gradientRadial"/>
                <v:textbox inset="0,14.4pt,0,0">
                  <w:txbxContent>
                    <w:tbl>
                      <w:tblPr>
                        <w:tblW w:w="5000" w:type="pct"/>
                        <w:tblBorders>
                          <w:bottom w:val="single" w:sz="18" w:space="0" w:color="6076B4" w:themeColor="accent1"/>
                        </w:tblBorders>
                        <w:tblCellMar>
                          <w:left w:w="0" w:type="dxa"/>
                          <w:bottom w:w="288" w:type="dxa"/>
                          <w:right w:w="0" w:type="dxa"/>
                        </w:tblCellMar>
                        <w:tblLook w:val="04A0" w:firstRow="1" w:lastRow="0" w:firstColumn="1" w:lastColumn="0" w:noHBand="0" w:noVBand="1"/>
                      </w:tblPr>
                      <w:tblGrid>
                        <w:gridCol w:w="1038"/>
                        <w:gridCol w:w="8298"/>
                        <w:gridCol w:w="1037"/>
                      </w:tblGrid>
                      <w:tr w:rsidR="007A20B4">
                        <w:tc>
                          <w:tcPr>
                            <w:tcW w:w="500" w:type="pct"/>
                          </w:tcPr>
                          <w:p w:rsidR="007A20B4" w:rsidRDefault="007A20B4">
                            <w:pPr>
                              <w:spacing w:after="0" w:line="240" w:lineRule="auto"/>
                              <w:jc w:val="center"/>
                              <w:rPr>
                                <w:rFonts w:asciiTheme="majorHAnsi" w:eastAsiaTheme="majorEastAsia" w:hAnsiTheme="majorHAnsi" w:cstheme="majorBidi"/>
                                <w:i/>
                                <w:iCs/>
                                <w:sz w:val="24"/>
                                <w:szCs w:val="24"/>
                              </w:rPr>
                            </w:pPr>
                          </w:p>
                        </w:tc>
                        <w:tc>
                          <w:tcPr>
                            <w:tcW w:w="4000" w:type="pct"/>
                          </w:tcPr>
                          <w:p w:rsidR="007A20B4" w:rsidRPr="0036155C" w:rsidRDefault="0036155C" w:rsidP="0036155C">
                            <w:pPr>
                              <w:spacing w:after="0" w:line="240" w:lineRule="auto"/>
                              <w:jc w:val="center"/>
                              <w:rPr>
                                <w:rFonts w:asciiTheme="majorHAnsi" w:eastAsiaTheme="majorEastAsia" w:hAnsiTheme="majorHAnsi" w:cstheme="majorBidi"/>
                                <w:b/>
                                <w:i/>
                                <w:iCs/>
                                <w:color w:val="2F5897" w:themeColor="text2"/>
                                <w:sz w:val="24"/>
                                <w:szCs w:val="24"/>
                              </w:rPr>
                            </w:pPr>
                            <w:r w:rsidRPr="0036155C">
                              <w:rPr>
                                <w:rFonts w:asciiTheme="majorHAnsi" w:eastAsiaTheme="majorEastAsia" w:hAnsiTheme="majorHAnsi" w:cstheme="majorBidi"/>
                                <w:b/>
                                <w:i/>
                                <w:iCs/>
                                <w:color w:val="2F5897" w:themeColor="text2"/>
                                <w:sz w:val="24"/>
                                <w:szCs w:val="24"/>
                              </w:rPr>
                              <w:t>China Knowledge:</w:t>
                            </w:r>
                          </w:p>
                          <w:p w:rsidR="0036155C" w:rsidRDefault="0036155C" w:rsidP="0036155C">
                            <w:pPr>
                              <w:spacing w:after="0" w:line="240" w:lineRule="auto"/>
                              <w:jc w:val="center"/>
                              <w:rPr>
                                <w:rFonts w:asciiTheme="majorHAnsi" w:eastAsiaTheme="majorEastAsia" w:hAnsiTheme="majorHAnsi" w:cstheme="majorBidi"/>
                                <w:i/>
                                <w:iCs/>
                                <w:sz w:val="24"/>
                                <w:szCs w:val="24"/>
                              </w:rPr>
                            </w:pPr>
                            <w:r>
                              <w:rPr>
                                <w:rFonts w:asciiTheme="majorHAnsi" w:eastAsiaTheme="majorEastAsia" w:hAnsiTheme="majorHAnsi" w:cstheme="majorBidi"/>
                                <w:i/>
                                <w:iCs/>
                                <w:color w:val="2F5897" w:themeColor="text2"/>
                                <w:sz w:val="24"/>
                                <w:szCs w:val="24"/>
                              </w:rPr>
                              <w:t>Where East Meets West In Cyber Space</w:t>
                            </w:r>
                          </w:p>
                        </w:tc>
                        <w:tc>
                          <w:tcPr>
                            <w:tcW w:w="500" w:type="pct"/>
                          </w:tcPr>
                          <w:p w:rsidR="007A20B4" w:rsidRDefault="007A20B4">
                            <w:pPr>
                              <w:spacing w:after="0" w:line="240" w:lineRule="auto"/>
                              <w:jc w:val="center"/>
                              <w:rPr>
                                <w:rFonts w:asciiTheme="majorHAnsi" w:eastAsiaTheme="majorEastAsia" w:hAnsiTheme="majorHAnsi" w:cstheme="majorBidi"/>
                                <w:i/>
                                <w:iCs/>
                                <w:sz w:val="24"/>
                                <w:szCs w:val="24"/>
                              </w:rPr>
                            </w:pPr>
                          </w:p>
                        </w:tc>
                      </w:tr>
                    </w:tbl>
                    <w:p w:rsidR="007A20B4" w:rsidRDefault="007A20B4">
                      <w:pPr>
                        <w:jc w:val="center"/>
                        <w:rPr>
                          <w:rFonts w:asciiTheme="majorHAnsi" w:eastAsiaTheme="majorEastAsia" w:hAnsiTheme="majorHAnsi" w:cstheme="majorBidi"/>
                          <w:i/>
                          <w:iCs/>
                          <w:sz w:val="24"/>
                          <w:szCs w:val="24"/>
                        </w:rPr>
                      </w:pPr>
                    </w:p>
                  </w:txbxContent>
                </v:textbox>
                <w10:wrap type="square" anchorx="margin" anchory="margin"/>
              </v:shape>
            </w:pict>
          </mc:Fallback>
        </mc:AlternateContent>
      </w:r>
      <w:r w:rsidR="009E4C98">
        <w:rPr>
          <w:i/>
          <w:noProof/>
          <w:color w:val="2F5897" w:themeColor="text2"/>
          <w:lang w:eastAsia="en-US"/>
        </w:rPr>
        <mc:AlternateContent>
          <mc:Choice Requires="wps">
            <w:drawing>
              <wp:anchor distT="0" distB="0" distL="114300" distR="114300" simplePos="0" relativeHeight="251673088" behindDoc="0" locked="0" layoutInCell="1" allowOverlap="1" wp14:anchorId="6F4D4B4C" wp14:editId="034EA1C4">
                <wp:simplePos x="0" y="0"/>
                <wp:positionH relativeFrom="margin">
                  <wp:align>center</wp:align>
                </wp:positionH>
                <wp:positionV relativeFrom="margin">
                  <wp:align>bottom</wp:align>
                </wp:positionV>
                <wp:extent cx="6583680" cy="3547745"/>
                <wp:effectExtent l="0" t="0" r="0" b="0"/>
                <wp:wrapThrough wrapText="bothSides">
                  <wp:wrapPolygon edited="1">
                    <wp:start x="37" y="431"/>
                    <wp:lineTo x="0" y="21473"/>
                    <wp:lineTo x="21512" y="21473"/>
                    <wp:lineTo x="21549" y="377"/>
                    <wp:lineTo x="37" y="431"/>
                  </wp:wrapPolygon>
                </wp:wrapThrough>
                <wp:docPr id="6" name="Rectangle 6"/>
                <wp:cNvGraphicFramePr/>
                <a:graphic xmlns:a="http://schemas.openxmlformats.org/drawingml/2006/main">
                  <a:graphicData uri="http://schemas.microsoft.com/office/word/2010/wordprocessingShape">
                    <wps:wsp>
                      <wps:cNvSpPr/>
                      <wps:spPr>
                        <a:xfrm>
                          <a:off x="0" y="0"/>
                          <a:ext cx="6583680" cy="3547745"/>
                        </a:xfrm>
                        <a:prstGeom prst="rect">
                          <a:avLst/>
                        </a:prstGeom>
                        <a:noFill/>
                        <a:ln>
                          <a:noFill/>
                        </a:ln>
                      </wps:spPr>
                      <wps:style>
                        <a:lnRef idx="2">
                          <a:schemeClr val="accent1">
                            <a:shade val="50000"/>
                          </a:schemeClr>
                        </a:lnRef>
                        <a:fillRef idx="1003">
                          <a:schemeClr val="lt2"/>
                        </a:fillRef>
                        <a:effectRef idx="0">
                          <a:schemeClr val="accent1"/>
                        </a:effectRef>
                        <a:fontRef idx="minor">
                          <a:schemeClr val="lt1"/>
                        </a:fontRef>
                      </wps:style>
                      <wps:txbx>
                        <w:txbxContent>
                          <w:tbl>
                            <w:tblPr>
                              <w:tblW w:w="5000" w:type="pct"/>
                              <w:tblLook w:val="04A0" w:firstRow="1" w:lastRow="0" w:firstColumn="1" w:lastColumn="0" w:noHBand="0" w:noVBand="1"/>
                            </w:tblPr>
                            <w:tblGrid>
                              <w:gridCol w:w="10267"/>
                            </w:tblGrid>
                            <w:tr w:rsidR="007A20B4">
                              <w:tc>
                                <w:tcPr>
                                  <w:tcW w:w="5000" w:type="pct"/>
                                  <w:vAlign w:val="center"/>
                                </w:tcPr>
                                <w:sdt>
                                  <w:sdtPr>
                                    <w:rPr>
                                      <w:color w:val="2F5897" w:themeColor="text2"/>
                                    </w:rPr>
                                    <w:id w:val="-1692223572"/>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rsidR="007A20B4" w:rsidRDefault="0036155C">
                                      <w:pPr>
                                        <w:spacing w:after="0"/>
                                        <w:rPr>
                                          <w:color w:val="2F5897" w:themeColor="text2"/>
                                          <w:sz w:val="18"/>
                                          <w:szCs w:val="18"/>
                                        </w:rPr>
                                      </w:pPr>
                                      <w:r>
                                        <w:rPr>
                                          <w:color w:val="2F5897" w:themeColor="text2"/>
                                        </w:rPr>
                                        <w:t xml:space="preserve">Dr. </w:t>
                                      </w:r>
                                      <w:r w:rsidR="009E4C98">
                                        <w:rPr>
                                          <w:color w:val="2F5897" w:themeColor="text2"/>
                                        </w:rPr>
                                        <w:t>James Quinlan</w:t>
                                      </w:r>
                                      <w:r>
                                        <w:rPr>
                                          <w:color w:val="2F5897" w:themeColor="text2"/>
                                        </w:rPr>
                                        <w:t>, Vice President</w:t>
                                      </w:r>
                                    </w:p>
                                  </w:sdtContent>
                                </w:sdt>
                                <w:sdt>
                                  <w:sdtPr>
                                    <w:rPr>
                                      <w:b/>
                                      <w:i/>
                                      <w:color w:val="2F5897" w:themeColor="text2"/>
                                      <w:sz w:val="28"/>
                                      <w:szCs w:val="28"/>
                                    </w:rPr>
                                    <w:id w:val="-1463962968"/>
                                    <w:dataBinding w:prefixMappings="xmlns:ns0='http://schemas.openxmlformats.org/officeDocument/2006/extended-properties' " w:xpath="/ns0:Properties[1]/ns0:Company[1]" w:storeItemID="{6668398D-A668-4E3E-A5EB-62B293D839F1}"/>
                                    <w:text/>
                                  </w:sdtPr>
                                  <w:sdtEndPr/>
                                  <w:sdtContent>
                                    <w:p w:rsidR="007A20B4" w:rsidRPr="0036155C" w:rsidRDefault="00CD720B">
                                      <w:pPr>
                                        <w:spacing w:after="0"/>
                                        <w:rPr>
                                          <w:b/>
                                          <w:i/>
                                          <w:color w:val="2F5897" w:themeColor="text2"/>
                                          <w:sz w:val="28"/>
                                          <w:szCs w:val="28"/>
                                        </w:rPr>
                                      </w:pPr>
                                      <w:r w:rsidRPr="0036155C">
                                        <w:rPr>
                                          <w:b/>
                                          <w:i/>
                                          <w:color w:val="2F5897" w:themeColor="text2"/>
                                          <w:sz w:val="28"/>
                                          <w:szCs w:val="28"/>
                                        </w:rPr>
                                        <w:t>China Knowledge</w:t>
                                      </w:r>
                                    </w:p>
                                  </w:sdtContent>
                                </w:sdt>
                                <w:p w:rsidR="007A20B4" w:rsidRDefault="0036155C" w:rsidP="0036155C">
                                  <w:pPr>
                                    <w:spacing w:after="0"/>
                                    <w:rPr>
                                      <w:color w:val="2F5897" w:themeColor="text2"/>
                                      <w:sz w:val="18"/>
                                      <w:szCs w:val="18"/>
                                    </w:rPr>
                                  </w:pPr>
                                  <w:r>
                                    <w:rPr>
                                      <w:color w:val="2F5897" w:themeColor="text2"/>
                                      <w:sz w:val="18"/>
                                      <w:szCs w:val="18"/>
                                    </w:rPr>
                                    <w:t>23A Tower 2</w:t>
                                  </w:r>
                                </w:p>
                                <w:p w:rsidR="0036155C" w:rsidRDefault="0036155C" w:rsidP="0036155C">
                                  <w:pPr>
                                    <w:spacing w:after="0"/>
                                    <w:rPr>
                                      <w:color w:val="2F5897" w:themeColor="text2"/>
                                      <w:sz w:val="18"/>
                                      <w:szCs w:val="18"/>
                                    </w:rPr>
                                  </w:pPr>
                                  <w:r>
                                    <w:rPr>
                                      <w:color w:val="2F5897" w:themeColor="text2"/>
                                      <w:sz w:val="18"/>
                                      <w:szCs w:val="18"/>
                                    </w:rPr>
                                    <w:t>Beijing High-Tech Convention &amp; Exhibition Center</w:t>
                                  </w:r>
                                </w:p>
                                <w:p w:rsidR="0036155C" w:rsidRDefault="0036155C" w:rsidP="0036155C">
                                  <w:pPr>
                                    <w:spacing w:after="0"/>
                                    <w:rPr>
                                      <w:color w:val="2F5897" w:themeColor="text2"/>
                                      <w:sz w:val="18"/>
                                      <w:szCs w:val="18"/>
                                    </w:rPr>
                                  </w:pPr>
                                  <w:r>
                                    <w:rPr>
                                      <w:color w:val="2F5897" w:themeColor="text2"/>
                                      <w:sz w:val="18"/>
                                      <w:szCs w:val="18"/>
                                    </w:rPr>
                                    <w:t>48 North 3</w:t>
                                  </w:r>
                                  <w:r w:rsidRPr="0036155C">
                                    <w:rPr>
                                      <w:color w:val="2F5897" w:themeColor="text2"/>
                                      <w:sz w:val="18"/>
                                      <w:szCs w:val="18"/>
                                      <w:vertAlign w:val="superscript"/>
                                    </w:rPr>
                                    <w:t>rd</w:t>
                                  </w:r>
                                  <w:r>
                                    <w:rPr>
                                      <w:color w:val="2F5897" w:themeColor="text2"/>
                                      <w:sz w:val="18"/>
                                      <w:szCs w:val="18"/>
                                    </w:rPr>
                                    <w:t xml:space="preserve"> Ring Road, West</w:t>
                                  </w:r>
                                </w:p>
                                <w:p w:rsidR="0036155C" w:rsidRDefault="0036155C" w:rsidP="0036155C">
                                  <w:pPr>
                                    <w:spacing w:after="0"/>
                                    <w:rPr>
                                      <w:color w:val="2F5897" w:themeColor="text2"/>
                                      <w:sz w:val="18"/>
                                      <w:szCs w:val="18"/>
                                    </w:rPr>
                                  </w:pPr>
                                  <w:r>
                                    <w:rPr>
                                      <w:color w:val="2F5897" w:themeColor="text2"/>
                                      <w:sz w:val="18"/>
                                      <w:szCs w:val="18"/>
                                    </w:rPr>
                                    <w:t>Beijing, China 100086</w:t>
                                  </w:r>
                                </w:p>
                                <w:p w:rsidR="0036155C" w:rsidRDefault="00131C36" w:rsidP="0036155C">
                                  <w:pPr>
                                    <w:spacing w:after="0"/>
                                    <w:rPr>
                                      <w:color w:val="2F5897" w:themeColor="text2"/>
                                      <w:sz w:val="18"/>
                                      <w:szCs w:val="18"/>
                                    </w:rPr>
                                  </w:pPr>
                                  <w:hyperlink r:id="rId19" w:history="1">
                                    <w:r w:rsidR="0065738C" w:rsidRPr="00B55478">
                                      <w:rPr>
                                        <w:rStyle w:val="Hyperlink"/>
                                        <w:sz w:val="18"/>
                                        <w:szCs w:val="18"/>
                                      </w:rPr>
                                      <w:t>jtquinlan@china-knwldg.com</w:t>
                                    </w:r>
                                  </w:hyperlink>
                                </w:p>
                                <w:p w:rsidR="0065738C" w:rsidRDefault="0065738C" w:rsidP="0036155C">
                                  <w:pPr>
                                    <w:spacing w:after="0"/>
                                    <w:rPr>
                                      <w:color w:val="2F5897" w:themeColor="text2"/>
                                    </w:rPr>
                                  </w:pPr>
                                  <w:r>
                                    <w:rPr>
                                      <w:color w:val="2F5897" w:themeColor="text2"/>
                                      <w:sz w:val="18"/>
                                      <w:szCs w:val="18"/>
                                    </w:rPr>
                                    <w:t>+86-13261135295</w:t>
                                  </w:r>
                                </w:p>
                              </w:tc>
                            </w:tr>
                            <w:tr w:rsidR="007A20B4">
                              <w:tc>
                                <w:tcPr>
                                  <w:tcW w:w="5000" w:type="pct"/>
                                  <w:vAlign w:val="center"/>
                                </w:tcPr>
                                <w:p w:rsidR="007A20B4" w:rsidRDefault="007A20B4">
                                  <w:pPr>
                                    <w:spacing w:after="0"/>
                                    <w:rPr>
                                      <w:color w:val="2F5897" w:themeColor="text2"/>
                                      <w:sz w:val="72"/>
                                    </w:rPr>
                                  </w:pPr>
                                </w:p>
                              </w:tc>
                            </w:tr>
                            <w:tr w:rsidR="007A20B4">
                              <w:tc>
                                <w:tcPr>
                                  <w:tcW w:w="5000" w:type="pct"/>
                                  <w:vAlign w:val="center"/>
                                </w:tcPr>
                                <w:p w:rsidR="007A20B4" w:rsidRDefault="007A20B4">
                                  <w:pPr>
                                    <w:spacing w:after="0"/>
                                    <w:jc w:val="center"/>
                                    <w:rPr>
                                      <w:color w:val="2F5897" w:themeColor="text2"/>
                                    </w:rPr>
                                  </w:pPr>
                                </w:p>
                              </w:tc>
                            </w:tr>
                          </w:tbl>
                          <w:p w:rsidR="007A20B4" w:rsidRDefault="007A20B4">
                            <w:pPr>
                              <w:rPr>
                                <w:color w:val="2F5897"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40000</wp14:pctHeight>
                </wp14:sizeRelV>
              </wp:anchor>
            </w:drawing>
          </mc:Choice>
          <mc:Fallback>
            <w:pict>
              <v:rect id="Rectangle 6" o:spid="_x0000_s1030" style="position:absolute;margin-left:0;margin-top:0;width:518.4pt;height:279.35pt;z-index:251673088;visibility:visible;mso-wrap-style:square;mso-width-percent:1000;mso-height-percent:400;mso-wrap-distance-left:9pt;mso-wrap-distance-top:0;mso-wrap-distance-right:9pt;mso-wrap-distance-bottom:0;mso-position-horizontal:center;mso-position-horizontal-relative:margin;mso-position-vertical:bottom;mso-position-vertical-relative:margin;mso-width-percent:1000;mso-height-percent:400;mso-width-relative:margin;mso-height-relative:margin;v-text-anchor:top" wrapcoords="37 431 0 21473 21512 21473 21549 377 37 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" filled="f" stroked="f" strokeweight="2.25pt">
                <v:textbox>
                  <w:txbxContent>
                    <w:tbl>
                      <w:tblPr>
                        <w:tblW w:w="5000" w:type="pct"/>
                        <w:tblLook w:val="04A0" w:firstRow="1" w:lastRow="0" w:firstColumn="1" w:lastColumn="0" w:noHBand="0" w:noVBand="1"/>
                      </w:tblPr>
                      <w:tblGrid>
                        <w:gridCol w:w="10267"/>
                      </w:tblGrid>
                      <w:tr w:rsidR="007A20B4">
                        <w:tc>
                          <w:tcPr>
                            <w:tcW w:w="5000" w:type="pct"/>
                            <w:vAlign w:val="center"/>
                          </w:tcPr>
                          <w:sdt>
                            <w:sdtPr>
                              <w:rPr>
                                <w:color w:val="2F5897" w:themeColor="text2"/>
                              </w:rPr>
                              <w:id w:val="-1692223572"/>
                              <w:dataBinding w:prefixMappings="xmlns:ns0='http://purl.org/dc/elements/1.1/' xmlns:ns1='http://schemas.openxmlformats.org/package/2006/metadata/core-properties' " w:xpath="/ns1:coreProperties[1]/ns0:creator[1]" w:storeItemID="{6C3C8BC8-F283-45AE-878A-BAB7291924A1}"/>
                              <w:text/>
                            </w:sdtPr>
                            <w:sdtEndPr>
                              <w:rPr>
                                <w:sz w:val="18"/>
                                <w:szCs w:val="18"/>
                              </w:rPr>
                            </w:sdtEndPr>
                            <w:sdtContent>
                              <w:p w:rsidR="007A20B4" w:rsidRDefault="0036155C">
                                <w:pPr>
                                  <w:spacing w:after="0"/>
                                  <w:rPr>
                                    <w:color w:val="2F5897" w:themeColor="text2"/>
                                    <w:sz w:val="18"/>
                                    <w:szCs w:val="18"/>
                                  </w:rPr>
                                </w:pPr>
                                <w:r>
                                  <w:rPr>
                                    <w:color w:val="2F5897" w:themeColor="text2"/>
                                  </w:rPr>
                                  <w:t xml:space="preserve">Dr. </w:t>
                                </w:r>
                                <w:r w:rsidR="009E4C98">
                                  <w:rPr>
                                    <w:color w:val="2F5897" w:themeColor="text2"/>
                                  </w:rPr>
                                  <w:t>James Quinlan</w:t>
                                </w:r>
                                <w:r>
                                  <w:rPr>
                                    <w:color w:val="2F5897" w:themeColor="text2"/>
                                  </w:rPr>
                                  <w:t>, Vice President</w:t>
                                </w:r>
                              </w:p>
                            </w:sdtContent>
                          </w:sdt>
                          <w:sdt>
                            <w:sdtPr>
                              <w:rPr>
                                <w:b/>
                                <w:i/>
                                <w:color w:val="2F5897" w:themeColor="text2"/>
                                <w:sz w:val="28"/>
                                <w:szCs w:val="28"/>
                              </w:rPr>
                              <w:id w:val="-1463962968"/>
                              <w:dataBinding w:prefixMappings="xmlns:ns0='http://schemas.openxmlformats.org/officeDocument/2006/extended-properties' " w:xpath="/ns0:Properties[1]/ns0:Company[1]" w:storeItemID="{6668398D-A668-4E3E-A5EB-62B293D839F1}"/>
                              <w:text/>
                            </w:sdtPr>
                            <w:sdtEndPr/>
                            <w:sdtContent>
                              <w:p w:rsidR="007A20B4" w:rsidRPr="0036155C" w:rsidRDefault="00CD720B">
                                <w:pPr>
                                  <w:spacing w:after="0"/>
                                  <w:rPr>
                                    <w:b/>
                                    <w:i/>
                                    <w:color w:val="2F5897" w:themeColor="text2"/>
                                    <w:sz w:val="28"/>
                                    <w:szCs w:val="28"/>
                                  </w:rPr>
                                </w:pPr>
                                <w:r w:rsidRPr="0036155C">
                                  <w:rPr>
                                    <w:b/>
                                    <w:i/>
                                    <w:color w:val="2F5897" w:themeColor="text2"/>
                                    <w:sz w:val="28"/>
                                    <w:szCs w:val="28"/>
                                  </w:rPr>
                                  <w:t>China Knowledge</w:t>
                                </w:r>
                              </w:p>
                            </w:sdtContent>
                          </w:sdt>
                          <w:p w:rsidR="007A20B4" w:rsidRDefault="0036155C" w:rsidP="0036155C">
                            <w:pPr>
                              <w:spacing w:after="0"/>
                              <w:rPr>
                                <w:color w:val="2F5897" w:themeColor="text2"/>
                                <w:sz w:val="18"/>
                                <w:szCs w:val="18"/>
                              </w:rPr>
                            </w:pPr>
                            <w:r>
                              <w:rPr>
                                <w:color w:val="2F5897" w:themeColor="text2"/>
                                <w:sz w:val="18"/>
                                <w:szCs w:val="18"/>
                              </w:rPr>
                              <w:t>23A Tower 2</w:t>
                            </w:r>
                          </w:p>
                          <w:p w:rsidR="0036155C" w:rsidRDefault="0036155C" w:rsidP="0036155C">
                            <w:pPr>
                              <w:spacing w:after="0"/>
                              <w:rPr>
                                <w:color w:val="2F5897" w:themeColor="text2"/>
                                <w:sz w:val="18"/>
                                <w:szCs w:val="18"/>
                              </w:rPr>
                            </w:pPr>
                            <w:r>
                              <w:rPr>
                                <w:color w:val="2F5897" w:themeColor="text2"/>
                                <w:sz w:val="18"/>
                                <w:szCs w:val="18"/>
                              </w:rPr>
                              <w:t>Beijing High-Tech Convention &amp; Exhibition Center</w:t>
                            </w:r>
                          </w:p>
                          <w:p w:rsidR="0036155C" w:rsidRDefault="0036155C" w:rsidP="0036155C">
                            <w:pPr>
                              <w:spacing w:after="0"/>
                              <w:rPr>
                                <w:color w:val="2F5897" w:themeColor="text2"/>
                                <w:sz w:val="18"/>
                                <w:szCs w:val="18"/>
                              </w:rPr>
                            </w:pPr>
                            <w:r>
                              <w:rPr>
                                <w:color w:val="2F5897" w:themeColor="text2"/>
                                <w:sz w:val="18"/>
                                <w:szCs w:val="18"/>
                              </w:rPr>
                              <w:t>48 North 3</w:t>
                            </w:r>
                            <w:r w:rsidRPr="0036155C">
                              <w:rPr>
                                <w:color w:val="2F5897" w:themeColor="text2"/>
                                <w:sz w:val="18"/>
                                <w:szCs w:val="18"/>
                                <w:vertAlign w:val="superscript"/>
                              </w:rPr>
                              <w:t>rd</w:t>
                            </w:r>
                            <w:r>
                              <w:rPr>
                                <w:color w:val="2F5897" w:themeColor="text2"/>
                                <w:sz w:val="18"/>
                                <w:szCs w:val="18"/>
                              </w:rPr>
                              <w:t xml:space="preserve"> Ring Road, West</w:t>
                            </w:r>
                          </w:p>
                          <w:p w:rsidR="0036155C" w:rsidRDefault="0036155C" w:rsidP="0036155C">
                            <w:pPr>
                              <w:spacing w:after="0"/>
                              <w:rPr>
                                <w:color w:val="2F5897" w:themeColor="text2"/>
                                <w:sz w:val="18"/>
                                <w:szCs w:val="18"/>
                              </w:rPr>
                            </w:pPr>
                            <w:r>
                              <w:rPr>
                                <w:color w:val="2F5897" w:themeColor="text2"/>
                                <w:sz w:val="18"/>
                                <w:szCs w:val="18"/>
                              </w:rPr>
                              <w:t>Beijing, China 100086</w:t>
                            </w:r>
                          </w:p>
                          <w:p w:rsidR="0036155C" w:rsidRDefault="00131C36" w:rsidP="0036155C">
                            <w:pPr>
                              <w:spacing w:after="0"/>
                              <w:rPr>
                                <w:color w:val="2F5897" w:themeColor="text2"/>
                                <w:sz w:val="18"/>
                                <w:szCs w:val="18"/>
                              </w:rPr>
                            </w:pPr>
                            <w:hyperlink r:id="rId20" w:history="1">
                              <w:r w:rsidR="0065738C" w:rsidRPr="00B55478">
                                <w:rPr>
                                  <w:rStyle w:val="Hyperlink"/>
                                  <w:sz w:val="18"/>
                                  <w:szCs w:val="18"/>
                                </w:rPr>
                                <w:t>jtquinlan@china-knwldg.com</w:t>
                              </w:r>
                            </w:hyperlink>
                          </w:p>
                          <w:p w:rsidR="0065738C" w:rsidRDefault="0065738C" w:rsidP="0036155C">
                            <w:pPr>
                              <w:spacing w:after="0"/>
                              <w:rPr>
                                <w:color w:val="2F5897" w:themeColor="text2"/>
                              </w:rPr>
                            </w:pPr>
                            <w:r>
                              <w:rPr>
                                <w:color w:val="2F5897" w:themeColor="text2"/>
                                <w:sz w:val="18"/>
                                <w:szCs w:val="18"/>
                              </w:rPr>
                              <w:t>+86-13261135295</w:t>
                            </w:r>
                          </w:p>
                        </w:tc>
                      </w:tr>
                      <w:tr w:rsidR="007A20B4">
                        <w:tc>
                          <w:tcPr>
                            <w:tcW w:w="5000" w:type="pct"/>
                            <w:vAlign w:val="center"/>
                          </w:tcPr>
                          <w:p w:rsidR="007A20B4" w:rsidRDefault="007A20B4">
                            <w:pPr>
                              <w:spacing w:after="0"/>
                              <w:rPr>
                                <w:color w:val="2F5897" w:themeColor="text2"/>
                                <w:sz w:val="72"/>
                              </w:rPr>
                            </w:pPr>
                          </w:p>
                        </w:tc>
                      </w:tr>
                      <w:tr w:rsidR="007A20B4">
                        <w:tc>
                          <w:tcPr>
                            <w:tcW w:w="5000" w:type="pct"/>
                            <w:vAlign w:val="center"/>
                          </w:tcPr>
                          <w:p w:rsidR="007A20B4" w:rsidRDefault="007A20B4">
                            <w:pPr>
                              <w:spacing w:after="0"/>
                              <w:jc w:val="center"/>
                              <w:rPr>
                                <w:color w:val="2F5897" w:themeColor="text2"/>
                              </w:rPr>
                            </w:pPr>
                          </w:p>
                        </w:tc>
                      </w:tr>
                    </w:tbl>
                    <w:p w:rsidR="007A20B4" w:rsidRDefault="007A20B4">
                      <w:pPr>
                        <w:rPr>
                          <w:color w:val="2F5897" w:themeColor="text2"/>
                        </w:rPr>
                      </w:pPr>
                    </w:p>
                  </w:txbxContent>
                </v:textbox>
                <w10:wrap type="through" anchorx="margin" anchory="margin"/>
              </v:rect>
            </w:pict>
          </mc:Fallback>
        </mc:AlternateContent>
      </w:r>
      <w:r>
        <w:rPr>
          <w:rFonts w:asciiTheme="majorHAnsi" w:hAnsiTheme="majorHAnsi"/>
          <w:i/>
        </w:rPr>
        <w:t>r. Ernest L. McDuffie explains intricacies of the U.S. Academic Centers of Excellence, and National Initiative for Cybersecurity Education</w:t>
      </w:r>
    </w:p>
    <w:p w:rsidR="00F30EF8" w:rsidRDefault="00F30EF8" w:rsidP="00C4656D">
      <w:pPr>
        <w:rPr>
          <w:rFonts w:asciiTheme="majorHAnsi" w:hAnsiTheme="majorHAnsi"/>
        </w:rPr>
      </w:pPr>
      <w:r>
        <w:rPr>
          <w:rFonts w:asciiTheme="majorHAnsi" w:hAnsiTheme="majorHAnsi"/>
        </w:rPr>
        <w:t xml:space="preserve">This meeting gave Mr. Zhao, Head of China Administration of Cybersecurity, the opportunity to hear first-hand from U.S. experts on the challenges and lessons learned from the U.S. experience in Cyber Security training and education. The sobering fact is that even after more than a full decade of </w:t>
      </w:r>
      <w:r>
        <w:rPr>
          <w:rFonts w:asciiTheme="majorHAnsi" w:hAnsiTheme="majorHAnsi"/>
        </w:rPr>
        <w:lastRenderedPageBreak/>
        <w:t>focused endeavor of CAE under the aegis of the Department of Homeland Security (DHS) and National Security Agency (NSA), the United States still lags significantly behind it purported training goals in the areas of Information Assurance and Cyber Security.</w:t>
      </w:r>
      <w:r w:rsidR="0036155C">
        <w:rPr>
          <w:rFonts w:asciiTheme="majorHAnsi" w:hAnsiTheme="majorHAnsi"/>
        </w:rPr>
        <w:t xml:space="preserve"> In other words, after an organized and well-orchestrated national effort, the U.S. effort still lags behind the curve of its stated goals in Cyber Security Education and training. However, what has evolved in those years is what has become the </w:t>
      </w:r>
      <w:r w:rsidR="0036155C">
        <w:rPr>
          <w:rFonts w:asciiTheme="majorHAnsi" w:hAnsiTheme="majorHAnsi"/>
        </w:rPr>
        <w:lastRenderedPageBreak/>
        <w:t>international gold-standard model, despite the inherent challenges in deployment and implementation.</w:t>
      </w:r>
    </w:p>
    <w:p w:rsidR="0036155C" w:rsidRPr="0065738C" w:rsidRDefault="0036155C" w:rsidP="0065738C">
      <w:pPr>
        <w:rPr>
          <w:rFonts w:asciiTheme="majorHAnsi" w:hAnsiTheme="majorHAnsi"/>
          <w:b/>
          <w:i/>
        </w:rPr>
      </w:pPr>
      <w:r w:rsidRPr="0065738C">
        <w:rPr>
          <w:rFonts w:asciiTheme="majorHAnsi" w:hAnsiTheme="majorHAnsi"/>
          <w:i/>
        </w:rPr>
        <w:t xml:space="preserve">“What has been achieved in this field simply cannot be jump-started de novo in China: a country which presently is somewhat disjointed and fragmented in this area. However, given the proper mandate, and already in possession of an excellent, world-class team, China Knowledge (CK) is ideally positioned to work with its partners in China to implement a powerful and effective response.” </w:t>
      </w:r>
      <w:r w:rsidRPr="0065738C">
        <w:rPr>
          <w:rFonts w:asciiTheme="majorHAnsi" w:hAnsiTheme="majorHAnsi"/>
          <w:b/>
          <w:i/>
        </w:rPr>
        <w:t xml:space="preserve">–Hank </w:t>
      </w:r>
      <w:r w:rsidRPr="0065738C">
        <w:rPr>
          <w:rFonts w:asciiTheme="majorHAnsi" w:hAnsiTheme="majorHAnsi"/>
          <w:b/>
          <w:i/>
        </w:rPr>
        <w:lastRenderedPageBreak/>
        <w:t>Wang, CEO, CK.</w:t>
      </w:r>
    </w:p>
    <w:sectPr w:rsidR="0036155C" w:rsidRPr="0065738C">
      <w:type w:val="continuous"/>
      <w:pgSz w:w="12240" w:h="15840"/>
      <w:pgMar w:top="936" w:right="936" w:bottom="936" w:left="936"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4D7136"/>
    <w:multiLevelType w:val="hybridMultilevel"/>
    <w:tmpl w:val="927E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98"/>
    <w:rsid w:val="00131C36"/>
    <w:rsid w:val="001C5489"/>
    <w:rsid w:val="001F2C8D"/>
    <w:rsid w:val="0036155C"/>
    <w:rsid w:val="005A3F0F"/>
    <w:rsid w:val="0065738C"/>
    <w:rsid w:val="007226B7"/>
    <w:rsid w:val="007A20B4"/>
    <w:rsid w:val="009B770B"/>
    <w:rsid w:val="009E4C98"/>
    <w:rsid w:val="00B106E6"/>
    <w:rsid w:val="00B3337A"/>
    <w:rsid w:val="00C4656D"/>
    <w:rsid w:val="00C53668"/>
    <w:rsid w:val="00C87151"/>
    <w:rsid w:val="00CD720B"/>
    <w:rsid w:val="00CE20C6"/>
    <w:rsid w:val="00D44852"/>
    <w:rsid w:val="00D838B2"/>
    <w:rsid w:val="00F30EF8"/>
    <w:rsid w:val="00F5234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65738C"/>
    <w:rPr>
      <w:color w:val="3399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65738C"/>
    <w:rPr>
      <w:color w:val="3399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jtquinlan@china-knwldg.co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ntci.scu.edu.cn/" TargetMode="External"/><Relationship Id="rId19" Type="http://schemas.openxmlformats.org/officeDocument/2006/relationships/hyperlink" Target="mailto:jtquinlan@china-knwldg.com" TargetMode="External"/><Relationship Id="rId4" Type="http://schemas.openxmlformats.org/officeDocument/2006/relationships/numbering" Target="numbering.xml"/><Relationship Id="rId9" Type="http://schemas.openxmlformats.org/officeDocument/2006/relationships/hyperlink" Target="http://ntci.scu.edu.cn/" TargetMode="Externa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3.xml><?xml version="1.0" encoding="utf-8"?>
<ds:datastoreItem xmlns:ds="http://schemas.openxmlformats.org/officeDocument/2006/customXml" ds:itemID="{722F702A-D53C-4D86-9E3D-FC4EDDC9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0</TotalTime>
  <Pages>4</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China Knowledge</Company>
  <LinksUpToDate>false</LinksUpToDate>
  <CharactersWithSpaces>4352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James Quinlan, Vice President</dc:creator>
  <cp:lastModifiedBy>Owner</cp:lastModifiedBy>
  <cp:revision>2</cp:revision>
  <cp:lastPrinted>2015-09-29T10:17:00Z</cp:lastPrinted>
  <dcterms:created xsi:type="dcterms:W3CDTF">2015-09-29T10:17:00Z</dcterms:created>
  <dcterms:modified xsi:type="dcterms:W3CDTF">2015-09-29T10:17:00Z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